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Mobile ADS Q3 W34 - 24-28 Aug</w:t>
      </w:r>
    </w:p>
    <w:p>
      <w:r>
        <w:rPr>
          <w:i/>
        </w:rPr>
        <w:t>Planned sprint ADS Q3 W34 - 24-28 Aug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Yellow. The sprint closed 2/9 visible items. The team absorbed noise well — all 0 added items were closed — but predictability on committed work was only 22.2% (2/9), and bugs made up 50.0% of completed items. The main drag was execution system quality, not readiness: 4/7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22.2% (2/9)</w:t>
              </w:r>
            </w:hyperlink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77.8% (7/9)</w:t>
              </w:r>
            </w:hyperlink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28.6% (2/7)</w:t>
              </w:r>
            </w:hyperlink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100.0% (2/2)</w:t>
              </w:r>
            </w:hyperlink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r>
              <w:t>0.0% (0/9)</w:t>
            </w:r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r>
              <w:t>0/0</w:t>
            </w:r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50.0% (1/2)</w:t>
              </w:r>
            </w:hyperlink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hyperlink r:id="rId13">
              <w:r>
                <w:rPr>
                  <w:color w:val="0563C1"/>
                  <w:u w:val="single"/>
                </w:rPr>
                <w:t>55.6% (5/9)</w:t>
              </w:r>
            </w:hyperlink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All 0 added items were closed, but that responsiveness came with 50.0% bug share and diluted committed completion.</w:t>
      </w:r>
    </w:p>
    <w:p>
      <w:r>
        <w:t>The miss pattern is concentrated: 6 partial-completion carryovers, 0 dependency-driven misses, and 1 committed items that never really started.</w:t>
      </w:r>
    </w:p>
    <w:p>
      <w:r>
        <w:t>Most misses were not caused by poor readiness. 4 of the 7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0.0%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0.0%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50.0%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9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2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7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5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  <w:tr>
        <w:tc>
          <w:tcPr>
            <w:tcW w:type="dxa" w:w="2592"/>
          </w:tcPr>
          <w:p>
            <w:hyperlink r:id="rId14">
              <w:r>
                <w:rPr>
                  <w:color w:val="0563C1"/>
                  <w:u w:val="single"/>
                </w:rPr>
                <w:t>ADS-4419 — Story — [Elev][Părinte] - Redesign - Noutati &amp; Activitati</w:t>
              </w:r>
            </w:hyperlink>
          </w:p>
        </w:tc>
        <w:tc>
          <w:tcPr>
            <w:tcW w:type="dxa" w:w="2592"/>
          </w:tcPr>
          <w:p>
            <w:r>
              <w:t>stefan musat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5">
              <w:r>
                <w:rPr>
                  <w:color w:val="0563C1"/>
                  <w:u w:val="single"/>
                </w:rPr>
                <w:t>ADS-8297 — Story — [Elev][Parinte] - Redesign - Materii</w:t>
              </w:r>
            </w:hyperlink>
          </w:p>
        </w:tc>
        <w:tc>
          <w:tcPr>
            <w:tcW w:type="dxa" w:w="2592"/>
          </w:tcPr>
          <w:p>
            <w:r>
              <w:t>stefan musat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6">
              <w:r>
                <w:rPr>
                  <w:color w:val="0563C1"/>
                  <w:u w:val="single"/>
                </w:rPr>
                <w:t>ADS-8298 — Story — [Elev][Parinte] - Redesign - Gradinite</w:t>
              </w:r>
            </w:hyperlink>
          </w:p>
        </w:tc>
        <w:tc>
          <w:tcPr>
            <w:tcW w:type="dxa" w:w="2592"/>
          </w:tcPr>
          <w:p>
            <w:r>
              <w:t>stefan musat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17">
              <w:r>
                <w:rPr>
                  <w:color w:val="0563C1"/>
                  <w:u w:val="single"/>
                </w:rPr>
                <w:t>ADS-8378 — Story — [Elev][Parinte] Materie detalii</w:t>
              </w:r>
            </w:hyperlink>
          </w:p>
        </w:tc>
        <w:tc>
          <w:tcPr>
            <w:tcW w:type="dxa" w:w="2592"/>
          </w:tcPr>
          <w:p>
            <w:r>
              <w:t>Stefan Agrigoroaei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8">
              <w:r>
                <w:rPr>
                  <w:color w:val="0563C1"/>
                  <w:u w:val="single"/>
                </w:rPr>
                <w:t>ADS-8533 — Task — Logout methods helper</w:t>
              </w:r>
            </w:hyperlink>
          </w:p>
        </w:tc>
        <w:tc>
          <w:tcPr>
            <w:tcW w:type="dxa" w:w="2592"/>
          </w:tcPr>
          <w:p>
            <w:r>
              <w:t>Stefan Agrigoroaei</w:t>
            </w:r>
          </w:p>
        </w:tc>
        <w:tc>
          <w:tcPr>
            <w:tcW w:type="dxa" w:w="2592"/>
          </w:tcPr>
          <w:p>
            <w:r>
              <w:t>Ready for testing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9">
              <w:r>
                <w:rPr>
                  <w:color w:val="0563C1"/>
                  <w:u w:val="single"/>
                </w:rPr>
                <w:t>ADS-8541 — Bug — Class management day diary</w:t>
              </w:r>
            </w:hyperlink>
          </w:p>
        </w:tc>
        <w:tc>
          <w:tcPr>
            <w:tcW w:type="dxa" w:w="2592"/>
          </w:tcPr>
          <w:p>
            <w:r>
              <w:t>Stefan Agrigoroaei</w:t>
            </w:r>
          </w:p>
        </w:tc>
        <w:tc>
          <w:tcPr>
            <w:tcW w:type="dxa" w:w="2592"/>
          </w:tcPr>
          <w:p>
            <w:r>
              <w:t>Ready for testing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0">
              <w:r>
                <w:rPr>
                  <w:color w:val="0563C1"/>
                  <w:u w:val="single"/>
                </w:rPr>
                <w:t>ADS-8558 — Story — [Elev][Părinte] - Materii - Observații si conduita</w:t>
              </w:r>
            </w:hyperlink>
          </w:p>
        </w:tc>
        <w:tc>
          <w:tcPr>
            <w:tcW w:type="dxa" w:w="2592"/>
          </w:tcPr>
          <w:p>
            <w:r>
              <w:t>Stefan Agrigoroaei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r>
              <w:t>None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9</w:t>
            </w:r>
          </w:p>
        </w:tc>
        <w:tc>
          <w:tcPr>
            <w:tcW w:type="dxa" w:w="3456"/>
          </w:tcPr>
          <w:p>
            <w:hyperlink r:id="rId21">
              <w:r>
                <w:rPr>
                  <w:color w:val="0563C1"/>
                  <w:u w:val="single"/>
                </w:rPr>
                <w:t>9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9</w:t>
            </w:r>
          </w:p>
        </w:tc>
        <w:tc>
          <w:tcPr>
            <w:tcW w:type="dxa" w:w="3456"/>
          </w:tcPr>
          <w:p>
            <w:hyperlink r:id="rId21">
              <w:r>
                <w:rPr>
                  <w:color w:val="0563C1"/>
                  <w:u w:val="single"/>
                </w:rPr>
                <w:t>9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9</w:t>
            </w:r>
          </w:p>
        </w:tc>
        <w:tc>
          <w:tcPr>
            <w:tcW w:type="dxa" w:w="3456"/>
          </w:tcPr>
          <w:p>
            <w:hyperlink r:id="rId21">
              <w:r>
                <w:rPr>
                  <w:color w:val="0563C1"/>
                  <w:u w:val="single"/>
                </w:rPr>
                <w:t>9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22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23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24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25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5808%2C%20ADS-8477%29" TargetMode="External"/><Relationship Id="rId10" Type="http://schemas.openxmlformats.org/officeDocument/2006/relationships/hyperlink" Target="https://adservio.atlassian.net/issues/?jql=issuekey%20in%20%28ADS-4419%2C%20ADS-8297%2C%20ADS-8298%2C%20ADS-8378%2C%20ADS-8533%2C%20ADS-8541%2C%20ADS-8558%29" TargetMode="External"/><Relationship Id="rId11" Type="http://schemas.openxmlformats.org/officeDocument/2006/relationships/hyperlink" Target="https://adservio.atlassian.net/issues/?jql=issuekey%20in%20%28ADS-8297%2C%20ADS-8378%29" TargetMode="External"/><Relationship Id="rId12" Type="http://schemas.openxmlformats.org/officeDocument/2006/relationships/hyperlink" Target="https://adservio.atlassian.net/issues/?jql=issuekey%20in%20%28ADS-5808%29" TargetMode="External"/><Relationship Id="rId13" Type="http://schemas.openxmlformats.org/officeDocument/2006/relationships/hyperlink" Target="https://adservio.atlassian.net/issues/?jql=issuekey%20in%20%28ADS-4419%2C%20ADS-8298%2C%20ADS-8378%2C%20ADS-8477%2C%20ADS-8558%29" TargetMode="External"/><Relationship Id="rId14" Type="http://schemas.openxmlformats.org/officeDocument/2006/relationships/hyperlink" Target="https://adservio.atlassian.net/browse/ADS-4419" TargetMode="External"/><Relationship Id="rId15" Type="http://schemas.openxmlformats.org/officeDocument/2006/relationships/hyperlink" Target="https://adservio.atlassian.net/browse/ADS-8297" TargetMode="External"/><Relationship Id="rId16" Type="http://schemas.openxmlformats.org/officeDocument/2006/relationships/hyperlink" Target="https://adservio.atlassian.net/browse/ADS-8298" TargetMode="External"/><Relationship Id="rId17" Type="http://schemas.openxmlformats.org/officeDocument/2006/relationships/hyperlink" Target="https://adservio.atlassian.net/browse/ADS-8378" TargetMode="External"/><Relationship Id="rId18" Type="http://schemas.openxmlformats.org/officeDocument/2006/relationships/hyperlink" Target="https://adservio.atlassian.net/browse/ADS-8533" TargetMode="External"/><Relationship Id="rId19" Type="http://schemas.openxmlformats.org/officeDocument/2006/relationships/hyperlink" Target="https://adservio.atlassian.net/browse/ADS-8541" TargetMode="External"/><Relationship Id="rId20" Type="http://schemas.openxmlformats.org/officeDocument/2006/relationships/hyperlink" Target="https://adservio.atlassian.net/browse/ADS-8558" TargetMode="External"/><Relationship Id="rId21" Type="http://schemas.openxmlformats.org/officeDocument/2006/relationships/hyperlink" Target="https://adservio.atlassian.net/issues/?jql=issuekey%20in%20%28ADS-4419%2C%20ADS-5808%2C%20ADS-8297%2C%20ADS-8298%2C%20ADS-8378%2C%20ADS-8477%2C%20ADS-8533%2C%20ADS-8541%2C%20ADS-8558%29" TargetMode="External"/><Relationship Id="rId22" Type="http://schemas.openxmlformats.org/officeDocument/2006/relationships/hyperlink" Target="issue_audit_register_Mobile_ADS_Q3_W34_-_24-28_Aug_2026-09-01.csv" TargetMode="External"/><Relationship Id="rId23" Type="http://schemas.openxmlformats.org/officeDocument/2006/relationships/hyperlink" Target="metric_lineage_Mobile_ADS_Q3_W34_-_24-28_Aug_2026-09-01.csv" TargetMode="External"/><Relationship Id="rId24" Type="http://schemas.openxmlformats.org/officeDocument/2006/relationships/hyperlink" Target="jql_traceability_register_Mobile_ADS_Q3_W34_-_24-28_Aug_2026-09-01.csv" TargetMode="External"/><Relationship Id="rId25" Type="http://schemas.openxmlformats.org/officeDocument/2006/relationships/hyperlink" Target="sprint_metrics_Mobile_ADS_Q3_W34_-_24-28_Aug_2026-09-01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