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W32 - 10-14 Aug</w:t>
      </w:r>
    </w:p>
    <w:p>
      <w:r>
        <w:rPr>
          <w:i/>
        </w:rPr>
        <w:t>Aggregated sprint ADS Q3 W32 - 10-14 Aug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22/51 visible items. The org roll-up absorbed noise reasonably well — 9/11 added items were closed — but predictability on committed work was only 34.9% (15/43), and bugs made up 50.0% of completed items. The main drag was execution system quality, not readiness: 15/28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34.9% (15/43)</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65.1% (28/43)</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9">
              <w:r>
                <w:rPr>
                  <w:color w:val="0563C1"/>
                  <w:u w:val="single"/>
                </w:rPr>
                <w:t>45.5% (15/33)</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1">
              <w:r>
                <w:rPr>
                  <w:color w:val="0563C1"/>
                  <w:u w:val="single"/>
                </w:rPr>
                <w:t>100.0% (10/10)</w:t>
              </w:r>
            </w:hyperlink>
          </w:p>
        </w:tc>
        <w:tc>
          <w:tcPr>
            <w:tcW w:type="dxa" w:w="3456"/>
          </w:tcPr>
          <w:p>
            <w:r>
              <w:t>Progress items that behaved as intended by carrying</w:t>
            </w:r>
          </w:p>
        </w:tc>
      </w:tr>
      <w:tr>
        <w:tc>
          <w:tcPr>
            <w:tcW w:type="dxa" w:w="3456"/>
          </w:tcPr>
          <w:p>
            <w:r>
              <w:t>Added-during-sprint load</w:t>
            </w:r>
          </w:p>
        </w:tc>
        <w:tc>
          <w:tcPr>
            <w:tcW w:type="dxa" w:w="3456"/>
          </w:tcPr>
          <w:p>
            <w:hyperlink r:id="rId12">
              <w:r>
                <w:rPr>
                  <w:color w:val="0563C1"/>
                  <w:u w:val="single"/>
                </w:rPr>
                <w:t>21.6% (11/51)</w:t>
              </w:r>
            </w:hyperlink>
          </w:p>
        </w:tc>
        <w:tc>
          <w:tcPr>
            <w:tcW w:type="dxa" w:w="3456"/>
          </w:tcPr>
          <w:p>
            <w:r>
              <w:t>Added items ÷ all visible items</w:t>
            </w:r>
          </w:p>
        </w:tc>
      </w:tr>
      <w:tr>
        <w:tc>
          <w:tcPr>
            <w:tcW w:type="dxa" w:w="3456"/>
          </w:tcPr>
          <w:p>
            <w:r>
              <w:t>Added work closure</w:t>
            </w:r>
          </w:p>
        </w:tc>
        <w:tc>
          <w:tcPr>
            <w:tcW w:type="dxa" w:w="3456"/>
          </w:tcPr>
          <w:p>
            <w:hyperlink r:id="rId13">
              <w:r>
                <w:rPr>
                  <w:color w:val="0563C1"/>
                  <w:u w:val="single"/>
                </w:rPr>
                <w:t>9/11</w:t>
              </w:r>
            </w:hyperlink>
          </w:p>
        </w:tc>
        <w:tc>
          <w:tcPr>
            <w:tcW w:type="dxa" w:w="3456"/>
          </w:tcPr>
          <w:p>
            <w:r>
              <w:t>All added items marked Done</w:t>
            </w:r>
          </w:p>
        </w:tc>
      </w:tr>
      <w:tr>
        <w:tc>
          <w:tcPr>
            <w:tcW w:type="dxa" w:w="3456"/>
          </w:tcPr>
          <w:p>
            <w:r>
              <w:t>Reactive load (bug share)</w:t>
            </w:r>
          </w:p>
        </w:tc>
        <w:tc>
          <w:tcPr>
            <w:tcW w:type="dxa" w:w="3456"/>
          </w:tcPr>
          <w:p>
            <w:hyperlink r:id="rId14">
              <w:r>
                <w:rPr>
                  <w:color w:val="0563C1"/>
                  <w:u w:val="single"/>
                </w:rPr>
                <w:t>50.0% (11/22)</w:t>
              </w:r>
            </w:hyperlink>
          </w:p>
        </w:tc>
        <w:tc>
          <w:tcPr>
            <w:tcW w:type="dxa" w:w="3456"/>
          </w:tcPr>
          <w:p>
            <w:r>
              <w:t>Completed bugs ÷ all completed work</w:t>
            </w:r>
          </w:p>
        </w:tc>
      </w:tr>
      <w:tr>
        <w:tc>
          <w:tcPr>
            <w:tcW w:type="dxa" w:w="3456"/>
          </w:tcPr>
          <w:p>
            <w:r>
              <w:t>Planning quality</w:t>
            </w:r>
          </w:p>
        </w:tc>
        <w:tc>
          <w:tcPr>
            <w:tcW w:type="dxa" w:w="3456"/>
          </w:tcPr>
          <w:p>
            <w:hyperlink r:id="rId15">
              <w:r>
                <w:rPr>
                  <w:color w:val="0563C1"/>
                  <w:u w:val="single"/>
                </w:rPr>
                <w:t>60.5% (26/43)</w:t>
              </w:r>
            </w:hyperlink>
          </w:p>
        </w:tc>
        <w:tc>
          <w:tcPr>
            <w:tcW w:type="dxa" w:w="3456"/>
          </w:tcPr>
          <w:p>
            <w:r>
              <w:t>Committed items marked Ready ÷ all committed items</w:t>
            </w:r>
          </w:p>
        </w:tc>
      </w:tr>
      <w:tr>
        <w:tc>
          <w:tcPr>
            <w:tcW w:type="dxa" w:w="3456"/>
          </w:tcPr>
          <w:p>
            <w:r>
              <w:t>Workflow-truth mismatches</w:t>
            </w:r>
          </w:p>
        </w:tc>
        <w:tc>
          <w:tcPr>
            <w:tcW w:type="dxa" w:w="3456"/>
          </w:tcPr>
          <w:p>
            <w:hyperlink r:id="rId16">
              <w:r>
                <w:rPr>
                  <w:color w:val="0563C1"/>
                  <w:u w:val="single"/>
                </w:rPr>
                <w:t>5</w:t>
              </w:r>
            </w:hyperlink>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9/11 added items were closed, but that responsiveness came with 50.0% bug share and diluted committed completion.</w:t>
      </w:r>
    </w:p>
    <w:p>
      <w:r>
        <w:t>The miss pattern is concentrated: 20 partial-completion carryovers, 1 dependency-driven misses, and 7 committed items that never really started.</w:t>
      </w:r>
    </w:p>
    <w:p>
      <w:r>
        <w:t>Most misses were not caused by poor readiness. 15 of the 28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5</w:t>
            </w:r>
          </w:p>
        </w:tc>
        <w:tc>
          <w:tcPr>
            <w:tcW w:type="dxa" w:w="1481"/>
          </w:tcPr>
          <w:p>
            <w:r>
              <w:t>1</w:t>
            </w:r>
          </w:p>
        </w:tc>
        <w:tc>
          <w:tcPr>
            <w:tcW w:type="dxa" w:w="1481"/>
          </w:tcPr>
          <w:p>
            <w:r>
              <w:t>0</w:t>
            </w:r>
          </w:p>
        </w:tc>
        <w:tc>
          <w:tcPr>
            <w:tcW w:type="dxa" w:w="1481"/>
          </w:tcPr>
          <w:p>
            <w:r>
              <w:t>0</w:t>
            </w:r>
          </w:p>
        </w:tc>
        <w:tc>
          <w:tcPr>
            <w:tcW w:type="dxa" w:w="1481"/>
          </w:tcPr>
          <w:p>
            <w:r>
              <w:t>6</w:t>
            </w:r>
          </w:p>
        </w:tc>
        <w:tc>
          <w:tcPr>
            <w:tcW w:type="dxa" w:w="1481"/>
          </w:tcPr>
          <w:p>
            <w:r>
              <w:t>27.3%</w:t>
            </w:r>
          </w:p>
        </w:tc>
      </w:tr>
      <w:tr>
        <w:tc>
          <w:tcPr>
            <w:tcW w:type="dxa" w:w="1481"/>
          </w:tcPr>
          <w:p>
            <w:r>
              <w:t>Task</w:t>
            </w:r>
          </w:p>
        </w:tc>
        <w:tc>
          <w:tcPr>
            <w:tcW w:type="dxa" w:w="1481"/>
          </w:tcPr>
          <w:p>
            <w:r>
              <w:t>2</w:t>
            </w:r>
          </w:p>
        </w:tc>
        <w:tc>
          <w:tcPr>
            <w:tcW w:type="dxa" w:w="1481"/>
          </w:tcPr>
          <w:p>
            <w:r>
              <w:t>2</w:t>
            </w:r>
          </w:p>
        </w:tc>
        <w:tc>
          <w:tcPr>
            <w:tcW w:type="dxa" w:w="1481"/>
          </w:tcPr>
          <w:p>
            <w:r>
              <w:t>0</w:t>
            </w:r>
          </w:p>
        </w:tc>
        <w:tc>
          <w:tcPr>
            <w:tcW w:type="dxa" w:w="1481"/>
          </w:tcPr>
          <w:p>
            <w:r>
              <w:t>0</w:t>
            </w:r>
          </w:p>
        </w:tc>
        <w:tc>
          <w:tcPr>
            <w:tcW w:type="dxa" w:w="1481"/>
          </w:tcPr>
          <w:p>
            <w:r>
              <w:t>4</w:t>
            </w:r>
          </w:p>
        </w:tc>
        <w:tc>
          <w:tcPr>
            <w:tcW w:type="dxa" w:w="1481"/>
          </w:tcPr>
          <w:p>
            <w:r>
              <w:t>18.2%</w:t>
            </w:r>
          </w:p>
        </w:tc>
      </w:tr>
      <w:tr>
        <w:tc>
          <w:tcPr>
            <w:tcW w:type="dxa" w:w="1481"/>
          </w:tcPr>
          <w:p>
            <w:r>
              <w:t>Bug</w:t>
            </w:r>
          </w:p>
        </w:tc>
        <w:tc>
          <w:tcPr>
            <w:tcW w:type="dxa" w:w="1481"/>
          </w:tcPr>
          <w:p>
            <w:r>
              <w:t>6</w:t>
            </w:r>
          </w:p>
        </w:tc>
        <w:tc>
          <w:tcPr>
            <w:tcW w:type="dxa" w:w="1481"/>
          </w:tcPr>
          <w:p>
            <w:r>
              <w:t>5</w:t>
            </w:r>
          </w:p>
        </w:tc>
        <w:tc>
          <w:tcPr>
            <w:tcW w:type="dxa" w:w="1481"/>
          </w:tcPr>
          <w:p>
            <w:r>
              <w:t>0</w:t>
            </w:r>
          </w:p>
        </w:tc>
        <w:tc>
          <w:tcPr>
            <w:tcW w:type="dxa" w:w="1481"/>
          </w:tcPr>
          <w:p>
            <w:r>
              <w:t>0</w:t>
            </w:r>
          </w:p>
        </w:tc>
        <w:tc>
          <w:tcPr>
            <w:tcW w:type="dxa" w:w="1481"/>
          </w:tcPr>
          <w:p>
            <w:r>
              <w:t>11</w:t>
            </w:r>
          </w:p>
        </w:tc>
        <w:tc>
          <w:tcPr>
            <w:tcW w:type="dxa" w:w="1481"/>
          </w:tcPr>
          <w:p>
            <w:r>
              <w:t>50.0%</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43</w:t>
            </w:r>
          </w:p>
        </w:tc>
        <w:tc>
          <w:tcPr>
            <w:tcW w:type="dxa" w:w="3456"/>
          </w:tcPr>
          <w:p>
            <w:r>
              <w:t>Explicit promise set</w:t>
            </w:r>
          </w:p>
        </w:tc>
      </w:tr>
      <w:tr>
        <w:tc>
          <w:tcPr>
            <w:tcW w:type="dxa" w:w="3456"/>
          </w:tcPr>
          <w:p>
            <w:r>
              <w:t>Committed done</w:t>
            </w:r>
          </w:p>
        </w:tc>
        <w:tc>
          <w:tcPr>
            <w:tcW w:type="dxa" w:w="3456"/>
          </w:tcPr>
          <w:p>
            <w:r>
              <w:t>15</w:t>
            </w:r>
          </w:p>
        </w:tc>
        <w:tc>
          <w:tcPr>
            <w:tcW w:type="dxa" w:w="3456"/>
          </w:tcPr>
          <w:p>
            <w:r>
              <w:t>Closed as promised</w:t>
            </w:r>
          </w:p>
        </w:tc>
      </w:tr>
      <w:tr>
        <w:tc>
          <w:tcPr>
            <w:tcW w:type="dxa" w:w="3456"/>
          </w:tcPr>
          <w:p>
            <w:r>
              <w:t>Committed carry over</w:t>
            </w:r>
          </w:p>
        </w:tc>
        <w:tc>
          <w:tcPr>
            <w:tcW w:type="dxa" w:w="3456"/>
          </w:tcPr>
          <w:p>
            <w:r>
              <w:t>28</w:t>
            </w:r>
          </w:p>
        </w:tc>
        <w:tc>
          <w:tcPr>
            <w:tcW w:type="dxa" w:w="3456"/>
          </w:tcPr>
          <w:p>
            <w:r>
              <w:t>Unfinished promise</w:t>
            </w:r>
          </w:p>
        </w:tc>
      </w:tr>
      <w:tr>
        <w:tc>
          <w:tcPr>
            <w:tcW w:type="dxa" w:w="3456"/>
          </w:tcPr>
          <w:p>
            <w:r>
              <w:t>Committed items marked Ready</w:t>
            </w:r>
          </w:p>
        </w:tc>
        <w:tc>
          <w:tcPr>
            <w:tcW w:type="dxa" w:w="3456"/>
          </w:tcPr>
          <w:p>
            <w:r>
              <w:t>26</w:t>
            </w:r>
          </w:p>
        </w:tc>
        <w:tc>
          <w:tcPr>
            <w:tcW w:type="dxa" w:w="3456"/>
          </w:tcPr>
          <w:p>
            <w:r>
              <w:t>Planning-quality input</w:t>
            </w:r>
          </w:p>
        </w:tc>
      </w:tr>
      <w:tr>
        <w:tc>
          <w:tcPr>
            <w:tcW w:type="dxa" w:w="3456"/>
          </w:tcPr>
          <w:p>
            <w:r>
              <w:t>Carryovers marked Ready</w:t>
            </w:r>
          </w:p>
        </w:tc>
        <w:tc>
          <w:tcPr>
            <w:tcW w:type="dxa" w:w="3456"/>
          </w:tcPr>
          <w:p>
            <w:r>
              <w:t>15</w:t>
            </w:r>
          </w:p>
        </w:tc>
        <w:tc>
          <w:tcPr>
            <w:tcW w:type="dxa" w:w="3456"/>
          </w:tcPr>
          <w:p>
            <w:r>
              <w:t>Ready did not guarantee finish</w:t>
            </w:r>
          </w:p>
        </w:tc>
      </w:tr>
      <w:tr>
        <w:tc>
          <w:tcPr>
            <w:tcW w:type="dxa" w:w="3456"/>
          </w:tcPr>
          <w:p>
            <w:r>
              <w:t>Carryovers not started</w:t>
            </w:r>
          </w:p>
        </w:tc>
        <w:tc>
          <w:tcPr>
            <w:tcW w:type="dxa" w:w="3456"/>
          </w:tcPr>
          <w:p>
            <w:r>
              <w:t>7</w:t>
            </w:r>
          </w:p>
        </w:tc>
        <w:tc>
          <w:tcPr>
            <w:tcW w:type="dxa" w:w="3456"/>
          </w:tcPr>
          <w:p>
            <w:r>
              <w:t>Execution focus gap</w:t>
            </w:r>
          </w:p>
        </w:tc>
      </w:tr>
      <w:tr>
        <w:tc>
          <w:tcPr>
            <w:tcW w:type="dxa" w:w="3456"/>
          </w:tcPr>
          <w:p>
            <w:r>
              <w:t>Carryovers started but unfinished</w:t>
            </w:r>
          </w:p>
        </w:tc>
        <w:tc>
          <w:tcPr>
            <w:tcW w:type="dxa" w:w="3456"/>
          </w:tcPr>
          <w:p>
            <w:r>
              <w:t>17</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7">
              <w:r>
                <w:rPr>
                  <w:color w:val="0563C1"/>
                  <w:u w:val="single"/>
                </w:rPr>
                <w:t>ADS-2590 — Bug — [Students] - Trebuie inlocuit articolul de la model import automat-date de completare si sa se deschida articolul din manualul de utilizare daca de da click pe linkul respectiv</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18">
              <w:r>
                <w:rPr>
                  <w:color w:val="0563C1"/>
                  <w:u w:val="single"/>
                </w:rPr>
                <w:t>ADS-4419 — Story — [Elev][Părinte] - Redesign - Noutati &amp; Activitati</w:t>
              </w:r>
            </w:hyperlink>
          </w:p>
        </w:tc>
        <w:tc>
          <w:tcPr>
            <w:tcW w:type="dxa" w:w="2592"/>
          </w:tcPr>
          <w:p>
            <w:r>
              <w:t>stefan musat</w:t>
            </w:r>
          </w:p>
        </w:tc>
        <w:tc>
          <w:tcPr>
            <w:tcW w:type="dxa" w:w="2592"/>
          </w:tcPr>
          <w:p>
            <w:r>
              <w:t>In Progress</w:t>
            </w:r>
          </w:p>
        </w:tc>
        <w:tc>
          <w:tcPr>
            <w:tcW w:type="dxa" w:w="2592"/>
          </w:tcPr>
          <w:p>
            <w:r>
              <w:t>Partial completion</w:t>
            </w:r>
          </w:p>
        </w:tc>
      </w:tr>
      <w:tr>
        <w:tc>
          <w:tcPr>
            <w:tcW w:type="dxa" w:w="2592"/>
          </w:tcPr>
          <w:p>
            <w:hyperlink r:id="rId19">
              <w:r>
                <w:rPr>
                  <w:color w:val="0563C1"/>
                  <w:u w:val="single"/>
                </w:rPr>
                <w:t>ADS-5654 — Story — [UPA,UPG, Asachi] Taxe școlarizare</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20">
              <w:r>
                <w:rPr>
                  <w:color w:val="0563C1"/>
                  <w:u w:val="single"/>
                </w:rPr>
                <w:t>ADS-5808 — Bug — [MOB][Wellbeing] - Parintele nu poate vizualiza testele de autocunoastere pe mob</w:t>
              </w:r>
            </w:hyperlink>
          </w:p>
        </w:tc>
        <w:tc>
          <w:tcPr>
            <w:tcW w:type="dxa" w:w="2592"/>
          </w:tcPr>
          <w:p>
            <w:r>
              <w:t>Antoci Razvan</w:t>
            </w:r>
          </w:p>
        </w:tc>
        <w:tc>
          <w:tcPr>
            <w:tcW w:type="dxa" w:w="2592"/>
          </w:tcPr>
          <w:p>
            <w:r>
              <w:t>To Do</w:t>
            </w:r>
          </w:p>
        </w:tc>
        <w:tc>
          <w:tcPr>
            <w:tcW w:type="dxa" w:w="2592"/>
          </w:tcPr>
          <w:p>
            <w:r>
              <w:t>Partial completion</w:t>
            </w:r>
          </w:p>
        </w:tc>
      </w:tr>
      <w:tr>
        <w:tc>
          <w:tcPr>
            <w:tcW w:type="dxa" w:w="2592"/>
          </w:tcPr>
          <w:p>
            <w:hyperlink r:id="rId21">
              <w:r>
                <w:rPr>
                  <w:color w:val="0563C1"/>
                  <w:u w:val="single"/>
                </w:rPr>
                <w:t>ADS-6142 — Story — [Registre Matricole] -US1.1 Creare volume si asociere studenti incadrati</w:t>
              </w:r>
            </w:hyperlink>
          </w:p>
        </w:tc>
        <w:tc>
          <w:tcPr>
            <w:tcW w:type="dxa" w:w="2592"/>
          </w:tcPr>
          <w:p>
            <w:r>
              <w:t>stefan.achim</w:t>
            </w:r>
          </w:p>
        </w:tc>
        <w:tc>
          <w:tcPr>
            <w:tcW w:type="dxa" w:w="2592"/>
          </w:tcPr>
          <w:p>
            <w:r>
              <w:t>Code Review</w:t>
            </w:r>
          </w:p>
        </w:tc>
        <w:tc>
          <w:tcPr>
            <w:tcW w:type="dxa" w:w="2592"/>
          </w:tcPr>
          <w:p>
            <w:r>
              <w:t>Dependency delay</w:t>
            </w:r>
          </w:p>
        </w:tc>
      </w:tr>
      <w:tr>
        <w:tc>
          <w:tcPr>
            <w:tcW w:type="dxa" w:w="2592"/>
          </w:tcPr>
          <w:p>
            <w:hyperlink r:id="rId22">
              <w:r>
                <w:rPr>
                  <w:color w:val="0563C1"/>
                  <w:u w:val="single"/>
                </w:rPr>
                <w:t>ADS-6159 — Story — Notification Center for Mobile</w:t>
              </w:r>
            </w:hyperlink>
          </w:p>
        </w:tc>
        <w:tc>
          <w:tcPr>
            <w:tcW w:type="dxa" w:w="2592"/>
          </w:tcPr>
          <w:p>
            <w:r>
              <w:t>Dragoș Ivan</w:t>
            </w:r>
          </w:p>
        </w:tc>
        <w:tc>
          <w:tcPr>
            <w:tcW w:type="dxa" w:w="2592"/>
          </w:tcPr>
          <w:p>
            <w:r>
              <w:t>In Progress</w:t>
            </w:r>
          </w:p>
        </w:tc>
        <w:tc>
          <w:tcPr>
            <w:tcW w:type="dxa" w:w="2592"/>
          </w:tcPr>
          <w:p>
            <w:r>
              <w:t>Partial completion</w:t>
            </w:r>
          </w:p>
        </w:tc>
      </w:tr>
      <w:tr>
        <w:tc>
          <w:tcPr>
            <w:tcW w:type="dxa" w:w="2592"/>
          </w:tcPr>
          <w:p>
            <w:hyperlink r:id="rId23">
              <w:r>
                <w:rPr>
                  <w:color w:val="0563C1"/>
                  <w:u w:val="single"/>
                </w:rPr>
                <w:t>ADS-6438 — Task — [BE][UNI] - Sincronizare ID-uri Ani universitari/scolari - UNI/preuni - master</w:t>
              </w:r>
            </w:hyperlink>
          </w:p>
        </w:tc>
        <w:tc>
          <w:tcPr>
            <w:tcW w:type="dxa" w:w="2592"/>
          </w:tcPr>
          <w:p>
            <w:r>
              <w:t>andrei.alexandru</w:t>
            </w:r>
          </w:p>
        </w:tc>
        <w:tc>
          <w:tcPr>
            <w:tcW w:type="dxa" w:w="2592"/>
          </w:tcPr>
          <w:p>
            <w:r>
              <w:t>Ready to merge</w:t>
            </w:r>
          </w:p>
        </w:tc>
        <w:tc>
          <w:tcPr>
            <w:tcW w:type="dxa" w:w="2592"/>
          </w:tcPr>
          <w:p>
            <w:r>
              <w:t>Partial completion</w:t>
            </w:r>
          </w:p>
        </w:tc>
      </w:tr>
      <w:tr>
        <w:tc>
          <w:tcPr>
            <w:tcW w:type="dxa" w:w="2592"/>
          </w:tcPr>
          <w:p>
            <w:hyperlink r:id="rId24">
              <w:r>
                <w:rPr>
                  <w:color w:val="0563C1"/>
                  <w:u w:val="single"/>
                </w:rPr>
                <w:t>ADS-7251 — Story — Mutarea subscriptii de pe recurenta An scolar pe recurenta an calendaristic</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25">
              <w:r>
                <w:rPr>
                  <w:color w:val="0563C1"/>
                  <w:u w:val="single"/>
                </w:rPr>
                <w:t>ADS-8159 — Story — [Burse] - US2 - Configurare bugete, Panou</w:t>
              </w:r>
            </w:hyperlink>
          </w:p>
        </w:tc>
        <w:tc>
          <w:tcPr>
            <w:tcW w:type="dxa" w:w="2592"/>
          </w:tcPr>
          <w:p>
            <w:r>
              <w:t>Ionut Ciolan</w:t>
            </w:r>
          </w:p>
        </w:tc>
        <w:tc>
          <w:tcPr>
            <w:tcW w:type="dxa" w:w="2592"/>
          </w:tcPr>
          <w:p>
            <w:r>
              <w:t>In Progress</w:t>
            </w:r>
          </w:p>
        </w:tc>
        <w:tc>
          <w:tcPr>
            <w:tcW w:type="dxa" w:w="2592"/>
          </w:tcPr>
          <w:p>
            <w:r>
              <w:t>Partial completion</w:t>
            </w:r>
          </w:p>
        </w:tc>
      </w:tr>
      <w:tr>
        <w:tc>
          <w:tcPr>
            <w:tcW w:type="dxa" w:w="2592"/>
          </w:tcPr>
          <w:p>
            <w:hyperlink r:id="rId26">
              <w:r>
                <w:rPr>
                  <w:color w:val="0563C1"/>
                  <w:u w:val="single"/>
                </w:rPr>
                <w:t>ADS-8160 — Story — [Burse] - US3 - Configurare burse</w:t>
              </w:r>
            </w:hyperlink>
          </w:p>
        </w:tc>
        <w:tc>
          <w:tcPr>
            <w:tcW w:type="dxa" w:w="2592"/>
          </w:tcPr>
          <w:p>
            <w:r>
              <w:t>Ionut Ciolan</w:t>
            </w:r>
          </w:p>
        </w:tc>
        <w:tc>
          <w:tcPr>
            <w:tcW w:type="dxa" w:w="2592"/>
          </w:tcPr>
          <w:p>
            <w:r>
              <w:t>In Progress</w:t>
            </w:r>
          </w:p>
        </w:tc>
        <w:tc>
          <w:tcPr>
            <w:tcW w:type="dxa" w:w="2592"/>
          </w:tcPr>
          <w:p>
            <w:r>
              <w:t>Partial completion</w:t>
            </w:r>
          </w:p>
        </w:tc>
      </w:tr>
      <w:tr>
        <w:tc>
          <w:tcPr>
            <w:tcW w:type="dxa" w:w="2592"/>
          </w:tcPr>
          <w:p>
            <w:hyperlink r:id="rId27">
              <w:r>
                <w:rPr>
                  <w:color w:val="0563C1"/>
                  <w:u w:val="single"/>
                </w:rPr>
                <w:t>ADS-8161 — Story — [Burse] - US4 - Alocare burse</w:t>
              </w:r>
            </w:hyperlink>
          </w:p>
        </w:tc>
        <w:tc>
          <w:tcPr>
            <w:tcW w:type="dxa" w:w="2592"/>
          </w:tcPr>
          <w:p>
            <w:r>
              <w:t>Ionut Ciolan</w:t>
            </w:r>
          </w:p>
        </w:tc>
        <w:tc>
          <w:tcPr>
            <w:tcW w:type="dxa" w:w="2592"/>
          </w:tcPr>
          <w:p>
            <w:r>
              <w:t>In Progress</w:t>
            </w:r>
          </w:p>
        </w:tc>
        <w:tc>
          <w:tcPr>
            <w:tcW w:type="dxa" w:w="2592"/>
          </w:tcPr>
          <w:p>
            <w:r>
              <w:t>Partial completion</w:t>
            </w:r>
          </w:p>
        </w:tc>
      </w:tr>
      <w:tr>
        <w:tc>
          <w:tcPr>
            <w:tcW w:type="dxa" w:w="2592"/>
          </w:tcPr>
          <w:p>
            <w:hyperlink r:id="rId28">
              <w:r>
                <w:rPr>
                  <w:color w:val="0563C1"/>
                  <w:u w:val="single"/>
                </w:rPr>
                <w:t>ADS-8176 — Story — [State de functii] - Functionalitati si flux</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29">
              <w:r>
                <w:rPr>
                  <w:color w:val="0563C1"/>
                  <w:u w:val="single"/>
                </w:rPr>
                <w:t>ADS-8179 — Story — [Registre Matricole] - US2 Incarcare atribute studenti pentru popularea registrelor matricole</w:t>
              </w:r>
            </w:hyperlink>
          </w:p>
        </w:tc>
        <w:tc>
          <w:tcPr>
            <w:tcW w:type="dxa" w:w="2592"/>
          </w:tcPr>
          <w:p>
            <w:r>
              <w:t>Virlan Francisc-Gabriel</w:t>
            </w:r>
          </w:p>
        </w:tc>
        <w:tc>
          <w:tcPr>
            <w:tcW w:type="dxa" w:w="2592"/>
          </w:tcPr>
          <w:p>
            <w:r>
              <w:t>In Progress</w:t>
            </w:r>
          </w:p>
        </w:tc>
        <w:tc>
          <w:tcPr>
            <w:tcW w:type="dxa" w:w="2592"/>
          </w:tcPr>
          <w:p>
            <w:r>
              <w:t>Partial completion</w:t>
            </w:r>
          </w:p>
        </w:tc>
      </w:tr>
      <w:tr>
        <w:tc>
          <w:tcPr>
            <w:tcW w:type="dxa" w:w="2592"/>
          </w:tcPr>
          <w:p>
            <w:hyperlink r:id="rId30">
              <w:r>
                <w:rPr>
                  <w:color w:val="0563C1"/>
                  <w:u w:val="single"/>
                </w:rPr>
                <w:t>ADS-8209 — Bug — [Prod][AWS][legacy-web] GET /api/v2/fisiere/view returns HTTP 500 when M_fisiere.php calls query() on null</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31">
              <w:r>
                <w:rPr>
                  <w:color w:val="0563C1"/>
                  <w:u w:val="single"/>
                </w:rPr>
                <w:t>ADS-8255 — Bug — [BE][Admission] - Problema la aplicare status pregatit pe un candidat admitere</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32">
              <w:r>
                <w:rPr>
                  <w:color w:val="0563C1"/>
                  <w:u w:val="single"/>
                </w:rPr>
                <w:t>ADS-8297 — Story — [Elev][Parinte] - Redesign - Materii</w:t>
              </w:r>
            </w:hyperlink>
          </w:p>
        </w:tc>
        <w:tc>
          <w:tcPr>
            <w:tcW w:type="dxa" w:w="2592"/>
          </w:tcPr>
          <w:p>
            <w:r>
              <w:t>stefan musat</w:t>
            </w:r>
          </w:p>
        </w:tc>
        <w:tc>
          <w:tcPr>
            <w:tcW w:type="dxa" w:w="2592"/>
          </w:tcPr>
          <w:p>
            <w:r>
              <w:t>In Progress</w:t>
            </w:r>
          </w:p>
        </w:tc>
        <w:tc>
          <w:tcPr>
            <w:tcW w:type="dxa" w:w="2592"/>
          </w:tcPr>
          <w:p>
            <w:r>
              <w:t>Partial completion</w:t>
            </w:r>
          </w:p>
        </w:tc>
      </w:tr>
      <w:tr>
        <w:tc>
          <w:tcPr>
            <w:tcW w:type="dxa" w:w="2592"/>
          </w:tcPr>
          <w:p>
            <w:hyperlink r:id="rId33">
              <w:r>
                <w:rPr>
                  <w:color w:val="0563C1"/>
                  <w:u w:val="single"/>
                </w:rPr>
                <w:t>ADS-8298 — Story — [Elev][Parinte] - Redesign - Gradinite</w:t>
              </w:r>
            </w:hyperlink>
          </w:p>
        </w:tc>
        <w:tc>
          <w:tcPr>
            <w:tcW w:type="dxa" w:w="2592"/>
          </w:tcPr>
          <w:p>
            <w:r>
              <w:t>stefan musat</w:t>
            </w:r>
          </w:p>
        </w:tc>
        <w:tc>
          <w:tcPr>
            <w:tcW w:type="dxa" w:w="2592"/>
          </w:tcPr>
          <w:p>
            <w:r>
              <w:t>To Do</w:t>
            </w:r>
          </w:p>
        </w:tc>
        <w:tc>
          <w:tcPr>
            <w:tcW w:type="dxa" w:w="2592"/>
          </w:tcPr>
          <w:p>
            <w:r>
              <w:t>Not started</w:t>
            </w:r>
          </w:p>
        </w:tc>
      </w:tr>
      <w:tr>
        <w:tc>
          <w:tcPr>
            <w:tcW w:type="dxa" w:w="2592"/>
          </w:tcPr>
          <w:p>
            <w:hyperlink r:id="rId34">
              <w:r>
                <w:rPr>
                  <w:color w:val="0563C1"/>
                  <w:u w:val="single"/>
                </w:rPr>
                <w:t>ADS-8339 — Story — Tools</w:t>
              </w:r>
            </w:hyperlink>
          </w:p>
        </w:tc>
        <w:tc>
          <w:tcPr>
            <w:tcW w:type="dxa" w:w="2592"/>
          </w:tcPr>
          <w:p>
            <w:r>
              <w:t>Alex Murarescu</w:t>
            </w:r>
          </w:p>
        </w:tc>
        <w:tc>
          <w:tcPr>
            <w:tcW w:type="dxa" w:w="2592"/>
          </w:tcPr>
          <w:p>
            <w:r>
              <w:t>Code Review</w:t>
            </w:r>
          </w:p>
        </w:tc>
        <w:tc>
          <w:tcPr>
            <w:tcW w:type="dxa" w:w="2592"/>
          </w:tcPr>
          <w:p>
            <w:r>
              <w:t>Partial completion</w:t>
            </w:r>
          </w:p>
        </w:tc>
      </w:tr>
      <w:tr>
        <w:tc>
          <w:tcPr>
            <w:tcW w:type="dxa" w:w="2592"/>
          </w:tcPr>
          <w:p>
            <w:hyperlink r:id="rId35">
              <w:r>
                <w:rPr>
                  <w:color w:val="0563C1"/>
                  <w:u w:val="single"/>
                </w:rPr>
                <w:t>ADS-8366 — Bug — [Prod][AWS][legacy-web] Tenantless API requests hit null school DB handle across timetable, grades, and portfolio</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36">
              <w:r>
                <w:rPr>
                  <w:color w:val="0563C1"/>
                  <w:u w:val="single"/>
                </w:rPr>
                <w:t>ADS-8378 — Story — [Elev][Parinte] Materie detalii</w:t>
              </w:r>
            </w:hyperlink>
          </w:p>
        </w:tc>
        <w:tc>
          <w:tcPr>
            <w:tcW w:type="dxa" w:w="2592"/>
          </w:tcPr>
          <w:p>
            <w:r>
              <w:t>Stefan Agrigoroaei</w:t>
            </w:r>
          </w:p>
        </w:tc>
        <w:tc>
          <w:tcPr>
            <w:tcW w:type="dxa" w:w="2592"/>
          </w:tcPr>
          <w:p>
            <w:r>
              <w:t>In Progress</w:t>
            </w:r>
          </w:p>
        </w:tc>
        <w:tc>
          <w:tcPr>
            <w:tcW w:type="dxa" w:w="2592"/>
          </w:tcPr>
          <w:p>
            <w:r>
              <w:t>Partial completion</w:t>
            </w:r>
          </w:p>
        </w:tc>
      </w:tr>
      <w:tr>
        <w:tc>
          <w:tcPr>
            <w:tcW w:type="dxa" w:w="2592"/>
          </w:tcPr>
          <w:p>
            <w:hyperlink r:id="rId37">
              <w:r>
                <w:rPr>
                  <w:color w:val="0563C1"/>
                  <w:u w:val="single"/>
                </w:rPr>
                <w:t>ADS-8383 — Story — [BE] - Local Cache Billing</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38">
              <w:r>
                <w:rPr>
                  <w:color w:val="0563C1"/>
                  <w:u w:val="single"/>
                </w:rPr>
                <w:t>ADS-8428 — Task — Mng Penalitatilor Bugs</w:t>
              </w:r>
            </w:hyperlink>
          </w:p>
        </w:tc>
        <w:tc>
          <w:tcPr>
            <w:tcW w:type="dxa" w:w="2592"/>
          </w:tcPr>
          <w:p>
            <w:r>
              <w:t>George Murgoci</w:t>
            </w:r>
          </w:p>
        </w:tc>
        <w:tc>
          <w:tcPr>
            <w:tcW w:type="dxa" w:w="2592"/>
          </w:tcPr>
          <w:p>
            <w:r>
              <w:t>Ready for testing</w:t>
            </w:r>
          </w:p>
        </w:tc>
        <w:tc>
          <w:tcPr>
            <w:tcW w:type="dxa" w:w="2592"/>
          </w:tcPr>
          <w:p>
            <w:r>
              <w:t>Partial completion</w:t>
            </w:r>
          </w:p>
        </w:tc>
      </w:tr>
      <w:tr>
        <w:tc>
          <w:tcPr>
            <w:tcW w:type="dxa" w:w="2592"/>
          </w:tcPr>
          <w:p>
            <w:hyperlink r:id="rId39">
              <w:r>
                <w:rPr>
                  <w:color w:val="0563C1"/>
                  <w:u w:val="single"/>
                </w:rPr>
                <w:t>ADS-8441 — Story — Refresh token mechanism</w:t>
              </w:r>
            </w:hyperlink>
          </w:p>
        </w:tc>
        <w:tc>
          <w:tcPr>
            <w:tcW w:type="dxa" w:w="2592"/>
          </w:tcPr>
          <w:p>
            <w:r>
              <w:t>stefan musat</w:t>
            </w:r>
          </w:p>
        </w:tc>
        <w:tc>
          <w:tcPr>
            <w:tcW w:type="dxa" w:w="2592"/>
          </w:tcPr>
          <w:p>
            <w:r>
              <w:t>Ready for testing</w:t>
            </w:r>
          </w:p>
        </w:tc>
        <w:tc>
          <w:tcPr>
            <w:tcW w:type="dxa" w:w="2592"/>
          </w:tcPr>
          <w:p>
            <w:r>
              <w:t>Partial completion</w:t>
            </w:r>
          </w:p>
        </w:tc>
      </w:tr>
      <w:tr>
        <w:tc>
          <w:tcPr>
            <w:tcW w:type="dxa" w:w="2592"/>
          </w:tcPr>
          <w:p>
            <w:hyperlink r:id="rId40">
              <w:r>
                <w:rPr>
                  <w:color w:val="0563C1"/>
                  <w:u w:val="single"/>
                </w:rPr>
                <w:t>ADS-8455 — Bug — [AWS prod][Teacher school years] M_cadre omits pagination total after merge - 396 errors/6h</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41">
              <w:r>
                <w:rPr>
                  <w:color w:val="0563C1"/>
                  <w:u w:val="single"/>
                </w:rPr>
                <w:t>ADS-8462 — Task — [Localizare] Elemente netraduse în interfața English, grupate per rol</w:t>
              </w:r>
            </w:hyperlink>
          </w:p>
        </w:tc>
        <w:tc>
          <w:tcPr>
            <w:tcW w:type="dxa" w:w="2592"/>
          </w:tcPr>
          <w:p>
            <w:r/>
          </w:p>
        </w:tc>
        <w:tc>
          <w:tcPr>
            <w:tcW w:type="dxa" w:w="2592"/>
          </w:tcPr>
          <w:p>
            <w:r>
              <w:t>In Progress</w:t>
            </w:r>
          </w:p>
        </w:tc>
        <w:tc>
          <w:tcPr>
            <w:tcW w:type="dxa" w:w="2592"/>
          </w:tcPr>
          <w:p>
            <w:r>
              <w:t>Partial completion</w:t>
            </w:r>
          </w:p>
        </w:tc>
      </w:tr>
      <w:tr>
        <w:tc>
          <w:tcPr>
            <w:tcW w:type="dxa" w:w="2592"/>
          </w:tcPr>
          <w:p>
            <w:hyperlink r:id="rId42">
              <w:r>
                <w:rPr>
                  <w:color w:val="0563C1"/>
                  <w:u w:val="single"/>
                </w:rPr>
                <w:t>ADS-8477 — Improvement — [Mobile][Teme] - Filtru materii</w:t>
              </w:r>
            </w:hyperlink>
          </w:p>
        </w:tc>
        <w:tc>
          <w:tcPr>
            <w:tcW w:type="dxa" w:w="2592"/>
          </w:tcPr>
          <w:p>
            <w:r>
              <w:t>Stefan Agrigoroaei</w:t>
            </w:r>
          </w:p>
        </w:tc>
        <w:tc>
          <w:tcPr>
            <w:tcW w:type="dxa" w:w="2592"/>
          </w:tcPr>
          <w:p>
            <w:r>
              <w:t>To Do</w:t>
            </w:r>
          </w:p>
        </w:tc>
        <w:tc>
          <w:tcPr>
            <w:tcW w:type="dxa" w:w="2592"/>
          </w:tcPr>
          <w:p>
            <w:r>
              <w:t>Not started</w:t>
            </w:r>
          </w:p>
        </w:tc>
      </w:tr>
      <w:tr>
        <w:tc>
          <w:tcPr>
            <w:tcW w:type="dxa" w:w="2592"/>
          </w:tcPr>
          <w:p>
            <w:hyperlink r:id="rId43">
              <w:r>
                <w:rPr>
                  <w:color w:val="0563C1"/>
                  <w:u w:val="single"/>
                </w:rPr>
                <w:t>ADS-8482 — Task — [BE] Replace audit interceptor for the AI project</w:t>
              </w:r>
            </w:hyperlink>
          </w:p>
        </w:tc>
        <w:tc>
          <w:tcPr>
            <w:tcW w:type="dxa" w:w="2592"/>
          </w:tcPr>
          <w:p>
            <w:r>
              <w:t>Alex Murarescu</w:t>
            </w:r>
          </w:p>
        </w:tc>
        <w:tc>
          <w:tcPr>
            <w:tcW w:type="dxa" w:w="2592"/>
          </w:tcPr>
          <w:p>
            <w:r>
              <w:t>To Do</w:t>
            </w:r>
          </w:p>
        </w:tc>
        <w:tc>
          <w:tcPr>
            <w:tcW w:type="dxa" w:w="2592"/>
          </w:tcPr>
          <w:p>
            <w:r>
              <w:t>Not started</w:t>
            </w:r>
          </w:p>
        </w:tc>
      </w:tr>
      <w:tr>
        <w:tc>
          <w:tcPr>
            <w:tcW w:type="dxa" w:w="2592"/>
          </w:tcPr>
          <w:p>
            <w:hyperlink r:id="rId44">
              <w:r>
                <w:rPr>
                  <w:color w:val="0563C1"/>
                  <w:u w:val="single"/>
                </w:rPr>
                <w:t>ADS-8497 — Task — [BE] Integrate the AI service with the MCP server</w:t>
              </w:r>
            </w:hyperlink>
          </w:p>
        </w:tc>
        <w:tc>
          <w:tcPr>
            <w:tcW w:type="dxa" w:w="2592"/>
          </w:tcPr>
          <w:p>
            <w:r>
              <w:t>Alex Murarescu</w:t>
            </w:r>
          </w:p>
        </w:tc>
        <w:tc>
          <w:tcPr>
            <w:tcW w:type="dxa" w:w="2592"/>
          </w:tcPr>
          <w:p>
            <w:r>
              <w:t>In Progress</w:t>
            </w:r>
          </w:p>
        </w:tc>
        <w:tc>
          <w:tcPr>
            <w:tcW w:type="dxa" w:w="2592"/>
          </w:tcPr>
          <w:p>
            <w:r>
              <w:t>Partial completion</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20</w:t>
            </w:r>
          </w:p>
        </w:tc>
        <w:tc>
          <w:tcPr>
            <w:tcW w:type="dxa" w:w="3456"/>
          </w:tcPr>
          <w:p>
            <w:r>
              <w:t>Breakdown / sizing / stage-gating was not tight enough</w:t>
            </w:r>
          </w:p>
        </w:tc>
      </w:tr>
      <w:tr>
        <w:tc>
          <w:tcPr>
            <w:tcW w:type="dxa" w:w="3456"/>
          </w:tcPr>
          <w:p>
            <w:r>
              <w:t>Dependency delay</w:t>
            </w:r>
          </w:p>
        </w:tc>
        <w:tc>
          <w:tcPr>
            <w:tcW w:type="dxa" w:w="3456"/>
          </w:tcPr>
          <w:p>
            <w:r>
              <w:t>1</w:t>
            </w:r>
          </w:p>
        </w:tc>
        <w:tc>
          <w:tcPr>
            <w:tcW w:type="dxa" w:w="3456"/>
          </w:tcPr>
          <w:p>
            <w:r>
              <w:t>Capacity protection or dependency timing created slip</w:t>
            </w:r>
          </w:p>
        </w:tc>
      </w:tr>
      <w:tr>
        <w:tc>
          <w:tcPr>
            <w:tcW w:type="dxa" w:w="3456"/>
          </w:tcPr>
          <w:p>
            <w:r>
              <w:t>Not started</w:t>
            </w:r>
          </w:p>
        </w:tc>
        <w:tc>
          <w:tcPr>
            <w:tcW w:type="dxa" w:w="3456"/>
          </w:tcPr>
          <w:p>
            <w:r>
              <w:t>7</w:t>
            </w:r>
          </w:p>
        </w:tc>
        <w:tc>
          <w:tcPr>
            <w:tcW w:type="dxa" w:w="3456"/>
          </w:tcPr>
          <w:p>
            <w:r>
              <w:t>A committed item remained outside execution focus</w:t>
            </w:r>
          </w:p>
        </w:tc>
      </w:tr>
      <w:tr>
        <w:tc>
          <w:tcPr>
            <w:tcW w:type="dxa" w:w="3456"/>
          </w:tcPr>
          <w:p>
            <w:r>
              <w:t>In Progress / Code Review carryovers</w:t>
            </w:r>
          </w:p>
        </w:tc>
        <w:tc>
          <w:tcPr>
            <w:tcW w:type="dxa" w:w="3456"/>
          </w:tcPr>
          <w:p>
            <w:r>
              <w:t>17</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hyperlink r:id="rId45">
              <w:r>
                <w:rPr>
                  <w:color w:val="0563C1"/>
                  <w:u w:val="single"/>
                </w:rPr>
                <w:t>ADS-7816 — [SIIIR] - Import clase</w:t>
              </w:r>
            </w:hyperlink>
          </w:p>
        </w:tc>
        <w:tc>
          <w:tcPr>
            <w:tcW w:type="dxa" w:w="3456"/>
          </w:tcPr>
          <w:p>
            <w:r>
              <w:t>In Progress</w:t>
            </w:r>
          </w:p>
        </w:tc>
        <w:tc>
          <w:tcPr>
            <w:tcW w:type="dxa" w:w="3456"/>
          </w:tcPr>
          <w:p>
            <w:r>
              <w:t>Finish</w:t>
            </w:r>
          </w:p>
        </w:tc>
      </w:tr>
      <w:tr>
        <w:tc>
          <w:tcPr>
            <w:tcW w:type="dxa" w:w="3456"/>
          </w:tcPr>
          <w:p>
            <w:hyperlink r:id="rId46">
              <w:r>
                <w:rPr>
                  <w:color w:val="0563C1"/>
                  <w:u w:val="single"/>
                </w:rPr>
                <w:t>ADS-8447 — Insights</w:t>
              </w:r>
            </w:hyperlink>
          </w:p>
        </w:tc>
        <w:tc>
          <w:tcPr>
            <w:tcW w:type="dxa" w:w="3456"/>
          </w:tcPr>
          <w:p>
            <w:r>
              <w:t>Ready for testing</w:t>
            </w:r>
          </w:p>
        </w:tc>
        <w:tc>
          <w:tcPr>
            <w:tcW w:type="dxa" w:w="3456"/>
          </w:tcPr>
          <w:p>
            <w:r>
              <w:t>Finish</w:t>
            </w:r>
          </w:p>
        </w:tc>
      </w:tr>
      <w:tr>
        <w:tc>
          <w:tcPr>
            <w:tcW w:type="dxa" w:w="3456"/>
          </w:tcPr>
          <w:p>
            <w:hyperlink r:id="rId47">
              <w:r>
                <w:rPr>
                  <w:color w:val="0563C1"/>
                  <w:u w:val="single"/>
                </w:rPr>
                <w:t>ADS-8467 — Notification refactor</w:t>
              </w:r>
            </w:hyperlink>
          </w:p>
        </w:tc>
        <w:tc>
          <w:tcPr>
            <w:tcW w:type="dxa" w:w="3456"/>
          </w:tcPr>
          <w:p>
            <w:r>
              <w:t>Ready for testing</w:t>
            </w:r>
          </w:p>
        </w:tc>
        <w:tc>
          <w:tcPr>
            <w:tcW w:type="dxa" w:w="3456"/>
          </w:tcPr>
          <w:p>
            <w:r/>
          </w:p>
        </w:tc>
      </w:tr>
      <w:tr>
        <w:tc>
          <w:tcPr>
            <w:tcW w:type="dxa" w:w="3456"/>
          </w:tcPr>
          <w:p>
            <w:hyperlink r:id="rId48">
              <w:r>
                <w:rPr>
                  <w:color w:val="0563C1"/>
                  <w:u w:val="single"/>
                </w:rPr>
                <w:t>ADS-8474 — [Documente] -  Indicatori gresiti ID 5809</w:t>
              </w:r>
            </w:hyperlink>
          </w:p>
        </w:tc>
        <w:tc>
          <w:tcPr>
            <w:tcW w:type="dxa" w:w="3456"/>
          </w:tcPr>
          <w:p>
            <w:r>
              <w:t>Code Review</w:t>
            </w:r>
          </w:p>
        </w:tc>
        <w:tc>
          <w:tcPr>
            <w:tcW w:type="dxa" w:w="3456"/>
          </w:tcPr>
          <w:p>
            <w:r/>
          </w:p>
        </w:tc>
      </w:tr>
      <w:tr>
        <w:tc>
          <w:tcPr>
            <w:tcW w:type="dxa" w:w="3456"/>
          </w:tcPr>
          <w:p>
            <w:hyperlink r:id="rId49">
              <w:r>
                <w:rPr>
                  <w:color w:val="0563C1"/>
                  <w:u w:val="single"/>
                </w:rPr>
                <w:t>ADS-8475 — [Noutăți] - Imposibil de accesat Chestionarul ''Ce fel de părinte ești?''</w:t>
              </w:r>
            </w:hyperlink>
          </w:p>
        </w:tc>
        <w:tc>
          <w:tcPr>
            <w:tcW w:type="dxa" w:w="3456"/>
          </w:tcPr>
          <w:p>
            <w:r>
              <w:t>Ready for testing</w:t>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42</w:t>
            </w:r>
          </w:p>
        </w:tc>
        <w:tc>
          <w:tcPr>
            <w:tcW w:type="dxa" w:w="3456"/>
          </w:tcPr>
          <w:p>
            <w:hyperlink r:id="rId50">
              <w:r>
                <w:rPr>
                  <w:color w:val="0563C1"/>
                  <w:u w:val="single"/>
                </w:rPr>
                <w:t>42 issues in the planning snapshot</w:t>
              </w:r>
            </w:hyperlink>
          </w:p>
        </w:tc>
      </w:tr>
      <w:tr>
        <w:tc>
          <w:tcPr>
            <w:tcW w:type="dxa" w:w="3456"/>
          </w:tcPr>
          <w:p>
            <w:r>
              <w:t>Sprint review / outcome snapshot raw list</w:t>
            </w:r>
          </w:p>
        </w:tc>
        <w:tc>
          <w:tcPr>
            <w:tcW w:type="dxa" w:w="3456"/>
          </w:tcPr>
          <w:p>
            <w:r>
              <w:t>55</w:t>
            </w:r>
          </w:p>
        </w:tc>
        <w:tc>
          <w:tcPr>
            <w:tcW w:type="dxa" w:w="3456"/>
          </w:tcPr>
          <w:p>
            <w:hyperlink r:id="rId51">
              <w:r>
                <w:rPr>
                  <w:color w:val="0563C1"/>
                  <w:u w:val="single"/>
                </w:rPr>
                <w:t>55 issues in the Friday review snapshot</w:t>
              </w:r>
            </w:hyperlink>
          </w:p>
        </w:tc>
      </w:tr>
      <w:tr>
        <w:tc>
          <w:tcPr>
            <w:tcW w:type="dxa" w:w="3456"/>
          </w:tcPr>
          <w:p>
            <w:r>
              <w:t>Normalized sprint fact base</w:t>
            </w:r>
          </w:p>
        </w:tc>
        <w:tc>
          <w:tcPr>
            <w:tcW w:type="dxa" w:w="3456"/>
          </w:tcPr>
          <w:p>
            <w:r>
              <w:t>51</w:t>
            </w:r>
          </w:p>
        </w:tc>
        <w:tc>
          <w:tcPr>
            <w:tcW w:type="dxa" w:w="3456"/>
          </w:tcPr>
          <w:p>
            <w:hyperlink r:id="rId52">
              <w:r>
                <w:rPr>
                  <w:color w:val="0563C1"/>
                  <w:u w:val="single"/>
                </w:rPr>
                <w:t>51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53">
              <w:r>
                <w:rPr>
                  <w:color w:val="0563C1"/>
                  <w:u w:val="single"/>
                </w:rPr>
                <w:t>Open issue-level audit CSV</w:t>
              </w:r>
            </w:hyperlink>
          </w:p>
        </w:tc>
      </w:tr>
      <w:tr>
        <w:tc>
          <w:tcPr>
            <w:tcW w:type="dxa" w:w="5184"/>
          </w:tcPr>
          <w:p>
            <w:r>
              <w:t>Metric lineage</w:t>
            </w:r>
          </w:p>
        </w:tc>
        <w:tc>
          <w:tcPr>
            <w:tcW w:type="dxa" w:w="5184"/>
          </w:tcPr>
          <w:p>
            <w:hyperlink r:id="rId54">
              <w:r>
                <w:rPr>
                  <w:color w:val="0563C1"/>
                  <w:u w:val="single"/>
                </w:rPr>
                <w:t>Open metric lineage CSV</w:t>
              </w:r>
            </w:hyperlink>
          </w:p>
        </w:tc>
      </w:tr>
      <w:tr>
        <w:tc>
          <w:tcPr>
            <w:tcW w:type="dxa" w:w="5184"/>
          </w:tcPr>
          <w:p>
            <w:r>
              <w:t>JQL traceability register</w:t>
            </w:r>
          </w:p>
        </w:tc>
        <w:tc>
          <w:tcPr>
            <w:tcW w:type="dxa" w:w="5184"/>
          </w:tcPr>
          <w:p>
            <w:hyperlink r:id="rId55">
              <w:r>
                <w:rPr>
                  <w:color w:val="0563C1"/>
                  <w:u w:val="single"/>
                </w:rPr>
                <w:t>Open JQL traceability CSV</w:t>
              </w:r>
            </w:hyperlink>
          </w:p>
        </w:tc>
      </w:tr>
      <w:tr>
        <w:tc>
          <w:tcPr>
            <w:tcW w:type="dxa" w:w="5184"/>
          </w:tcPr>
          <w:p>
            <w:r>
              <w:t>Sprint metrics JSON</w:t>
            </w:r>
          </w:p>
        </w:tc>
        <w:tc>
          <w:tcPr>
            <w:tcW w:type="dxa" w:w="5184"/>
          </w:tcPr>
          <w:p>
            <w:hyperlink r:id="rId56">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7666%2C%20ADS-7816%2C%20ADS-7906%2C%20ADS-8058%2C%20ADS-8063%2C%20ADS-8071%2C%20ADS-8216%2C%20ADS-8342%2C%20ADS-8370%2C%20ADS-8429%2C%20ADS-8440%2C%20ADS-8443%2C%20ADS-8446%2C%20ADS-8447%2C%20ADS-8457%29" TargetMode="External"/><Relationship Id="rId10" Type="http://schemas.openxmlformats.org/officeDocument/2006/relationships/hyperlink" Target="https://adservio.atlassian.net/issues/?jql=issuekey%20in%20%28ADS-2590%2C%20ADS-4419%2C%20ADS-5654%2C%20ADS-5808%2C%20ADS-6142%2C%20ADS-6159%2C%20ADS-6438%2C%20ADS-7251%2C%20ADS-8159%2C%20ADS-8160%2C%20ADS-8161%2C%20ADS-8176%2C%20ADS-8179%2C%20ADS-8209%2C%20ADS-8255%2C%20ADS-8297%2C%20ADS-8298%2C%20ADS-8339%2C%20ADS-8366%2C%20ADS-8378%2C%20ADS-8383%2C%20ADS-8428%2C%20ADS-8441%2C%20ADS-8455%2C%20ADS-8462%2C%20ADS-8477%2C%20ADS-8482%2C%20ADS-8497%29" TargetMode="External"/><Relationship Id="rId11" Type="http://schemas.openxmlformats.org/officeDocument/2006/relationships/hyperlink" Target="https://adservio.atlassian.net/issues/?jql=issuekey%20in%20%28ADS-4419%2C%20ADS-5654%2C%20ADS-7251%2C%20ADS-8159%2C%20ADS-8176%2C%20ADS-8179%2C%20ADS-8297%2C%20ADS-8339%2C%20ADS-8378%2C%20ADS-8383%29" TargetMode="External"/><Relationship Id="rId12" Type="http://schemas.openxmlformats.org/officeDocument/2006/relationships/hyperlink" Target="https://adservio.atlassian.net/issues/?jql=issuekey%20in%20%28ADS-7666%2C%20ADS-8457%2C%20ADS-8462%2C%20ADS-8467%2C%20ADS-8468%2C%20ADS-8470%2C%20ADS-8472%2C%20ADS-8474%2C%20ADS-8475%2C%20ADS-8493%2C%20ADS-8499%29" TargetMode="External"/><Relationship Id="rId13" Type="http://schemas.openxmlformats.org/officeDocument/2006/relationships/hyperlink" Target="https://adservio.atlassian.net/issues/?jql=issuekey%20in%20%28ADS-7666%2C%20ADS-8457%2C%20ADS-8467%2C%20ADS-8468%2C%20ADS-8470%2C%20ADS-8472%2C%20ADS-8474%2C%20ADS-8475%2C%20ADS-8493%29" TargetMode="External"/><Relationship Id="rId14" Type="http://schemas.openxmlformats.org/officeDocument/2006/relationships/hyperlink" Target="https://adservio.atlassian.net/issues/?jql=issuekey%20in%20%28ADS-7666%2C%20ADS-8063%2C%20ADS-8216%2C%20ADS-8370%2C%20ADS-8429%2C%20ADS-8440%2C%20ADS-8443%2C%20ADS-8470%2C%20ADS-8472%2C%20ADS-8474%2C%20ADS-8475%29" TargetMode="External"/><Relationship Id="rId15" Type="http://schemas.openxmlformats.org/officeDocument/2006/relationships/hyperlink" Target="https://adservio.atlassian.net/issues/?jql=issuekey%20in%20%28ADS-2590%2C%20ADS-4419%2C%20ADS-6142%2C%20ADS-7251%2C%20ADS-7816%2C%20ADS-7906%2C%20ADS-8058%2C%20ADS-8063%2C%20ADS-8071%2C%20ADS-8159%2C%20ADS-8209%2C%20ADS-8255%2C%20ADS-8298%2C%20ADS-8339%2C%20ADS-8366%2C%20ADS-8370%2C%20ADS-8378%2C%20ADS-8428%2C%20ADS-8429%2C%20ADS-8441%2C%20ADS-8443%2C%20ADS-8446%2C%20ADS-8447%2C%20ADS-8455%2C%20ADS-8457%2C%20ADS-8462%29" TargetMode="External"/><Relationship Id="rId16" Type="http://schemas.openxmlformats.org/officeDocument/2006/relationships/hyperlink" Target="https://adservio.atlassian.net/issues/?jql=issuekey%20in%20%28ADS-7816%2C%20ADS-8447%2C%20ADS-8467%2C%20ADS-8474%2C%20ADS-8475%29" TargetMode="External"/><Relationship Id="rId17" Type="http://schemas.openxmlformats.org/officeDocument/2006/relationships/hyperlink" Target="https://adservio.atlassian.net/browse/ADS-2590" TargetMode="External"/><Relationship Id="rId18" Type="http://schemas.openxmlformats.org/officeDocument/2006/relationships/hyperlink" Target="https://adservio.atlassian.net/browse/ADS-4419" TargetMode="External"/><Relationship Id="rId19" Type="http://schemas.openxmlformats.org/officeDocument/2006/relationships/hyperlink" Target="https://adservio.atlassian.net/browse/ADS-5654" TargetMode="External"/><Relationship Id="rId20" Type="http://schemas.openxmlformats.org/officeDocument/2006/relationships/hyperlink" Target="https://adservio.atlassian.net/browse/ADS-5808" TargetMode="External"/><Relationship Id="rId21" Type="http://schemas.openxmlformats.org/officeDocument/2006/relationships/hyperlink" Target="https://adservio.atlassian.net/browse/ADS-6142" TargetMode="External"/><Relationship Id="rId22" Type="http://schemas.openxmlformats.org/officeDocument/2006/relationships/hyperlink" Target="https://adservio.atlassian.net/browse/ADS-6159" TargetMode="External"/><Relationship Id="rId23" Type="http://schemas.openxmlformats.org/officeDocument/2006/relationships/hyperlink" Target="https://adservio.atlassian.net/browse/ADS-6438" TargetMode="External"/><Relationship Id="rId24" Type="http://schemas.openxmlformats.org/officeDocument/2006/relationships/hyperlink" Target="https://adservio.atlassian.net/browse/ADS-7251" TargetMode="External"/><Relationship Id="rId25" Type="http://schemas.openxmlformats.org/officeDocument/2006/relationships/hyperlink" Target="https://adservio.atlassian.net/browse/ADS-8159" TargetMode="External"/><Relationship Id="rId26" Type="http://schemas.openxmlformats.org/officeDocument/2006/relationships/hyperlink" Target="https://adservio.atlassian.net/browse/ADS-8160" TargetMode="External"/><Relationship Id="rId27" Type="http://schemas.openxmlformats.org/officeDocument/2006/relationships/hyperlink" Target="https://adservio.atlassian.net/browse/ADS-8161" TargetMode="External"/><Relationship Id="rId28" Type="http://schemas.openxmlformats.org/officeDocument/2006/relationships/hyperlink" Target="https://adservio.atlassian.net/browse/ADS-8176" TargetMode="External"/><Relationship Id="rId29" Type="http://schemas.openxmlformats.org/officeDocument/2006/relationships/hyperlink" Target="https://adservio.atlassian.net/browse/ADS-8179" TargetMode="External"/><Relationship Id="rId30" Type="http://schemas.openxmlformats.org/officeDocument/2006/relationships/hyperlink" Target="https://adservio.atlassian.net/browse/ADS-8209" TargetMode="External"/><Relationship Id="rId31" Type="http://schemas.openxmlformats.org/officeDocument/2006/relationships/hyperlink" Target="https://adservio.atlassian.net/browse/ADS-8255" TargetMode="External"/><Relationship Id="rId32" Type="http://schemas.openxmlformats.org/officeDocument/2006/relationships/hyperlink" Target="https://adservio.atlassian.net/browse/ADS-8297" TargetMode="External"/><Relationship Id="rId33" Type="http://schemas.openxmlformats.org/officeDocument/2006/relationships/hyperlink" Target="https://adservio.atlassian.net/browse/ADS-8298" TargetMode="External"/><Relationship Id="rId34" Type="http://schemas.openxmlformats.org/officeDocument/2006/relationships/hyperlink" Target="https://adservio.atlassian.net/browse/ADS-8339" TargetMode="External"/><Relationship Id="rId35" Type="http://schemas.openxmlformats.org/officeDocument/2006/relationships/hyperlink" Target="https://adservio.atlassian.net/browse/ADS-8366" TargetMode="External"/><Relationship Id="rId36" Type="http://schemas.openxmlformats.org/officeDocument/2006/relationships/hyperlink" Target="https://adservio.atlassian.net/browse/ADS-8378" TargetMode="External"/><Relationship Id="rId37" Type="http://schemas.openxmlformats.org/officeDocument/2006/relationships/hyperlink" Target="https://adservio.atlassian.net/browse/ADS-8383" TargetMode="External"/><Relationship Id="rId38" Type="http://schemas.openxmlformats.org/officeDocument/2006/relationships/hyperlink" Target="https://adservio.atlassian.net/browse/ADS-8428" TargetMode="External"/><Relationship Id="rId39" Type="http://schemas.openxmlformats.org/officeDocument/2006/relationships/hyperlink" Target="https://adservio.atlassian.net/browse/ADS-8441" TargetMode="External"/><Relationship Id="rId40" Type="http://schemas.openxmlformats.org/officeDocument/2006/relationships/hyperlink" Target="https://adservio.atlassian.net/browse/ADS-8455" TargetMode="External"/><Relationship Id="rId41" Type="http://schemas.openxmlformats.org/officeDocument/2006/relationships/hyperlink" Target="https://adservio.atlassian.net/browse/ADS-8462" TargetMode="External"/><Relationship Id="rId42" Type="http://schemas.openxmlformats.org/officeDocument/2006/relationships/hyperlink" Target="https://adservio.atlassian.net/browse/ADS-8477" TargetMode="External"/><Relationship Id="rId43" Type="http://schemas.openxmlformats.org/officeDocument/2006/relationships/hyperlink" Target="https://adservio.atlassian.net/browse/ADS-8482" TargetMode="External"/><Relationship Id="rId44" Type="http://schemas.openxmlformats.org/officeDocument/2006/relationships/hyperlink" Target="https://adservio.atlassian.net/browse/ADS-8497" TargetMode="External"/><Relationship Id="rId45" Type="http://schemas.openxmlformats.org/officeDocument/2006/relationships/hyperlink" Target="https://adservio.atlassian.net/browse/ADS-7816" TargetMode="External"/><Relationship Id="rId46" Type="http://schemas.openxmlformats.org/officeDocument/2006/relationships/hyperlink" Target="https://adservio.atlassian.net/browse/ADS-8447" TargetMode="External"/><Relationship Id="rId47" Type="http://schemas.openxmlformats.org/officeDocument/2006/relationships/hyperlink" Target="https://adservio.atlassian.net/browse/ADS-8467" TargetMode="External"/><Relationship Id="rId48" Type="http://schemas.openxmlformats.org/officeDocument/2006/relationships/hyperlink" Target="https://adservio.atlassian.net/browse/ADS-8474" TargetMode="External"/><Relationship Id="rId49" Type="http://schemas.openxmlformats.org/officeDocument/2006/relationships/hyperlink" Target="https://adservio.atlassian.net/browse/ADS-8475" TargetMode="External"/><Relationship Id="rId50" Type="http://schemas.openxmlformats.org/officeDocument/2006/relationships/hyperlink" Target="https://adservio.atlassian.net/issues/?jql=issuekey%20in%20%28ADS-2590%2C%20ADS-4419%2C%20ADS-5654%2C%20ADS-5808%2C%20ADS-6142%2C%20ADS-6159%2C%20ADS-6438%2C%20ADS-7251%2C%20ADS-7666%2C%20ADS-7816%2C%20ADS-7906%2C%20ADS-8058%2C%20ADS-8063%2C%20ADS-8071%2C%20ADS-8159%2C%20ADS-8168%2C%20ADS-8176%2C%20ADS-8179%2C%20ADS-8209%2C%20ADS-8216%2C%20ADS-8255%2C%20ADS-8297%2C%20ADS-8298%2C%20ADS-8339%2C%20ADS-8342%2C%20ADS-8366%2C%20ADS-8370%2C%20ADS-8378%2C%20ADS-8383%2C%20ADS-8428%2C%20ADS-8429%2C%20ADS-8436%2C%20ADS-8440%2C%20ADS-8441%2C%20ADS-8443%2C%20ADS-8446%2C%20ADS-8447%2C%20ADS-8455%2C%20ADS-8456%2C%20ADS-8457%2C%20ADS-8460%2C%20ADS-8462%29" TargetMode="External"/><Relationship Id="rId51" Type="http://schemas.openxmlformats.org/officeDocument/2006/relationships/hyperlink" Target="https://adservio.atlassian.net/issues/?jql=issuekey%20in%20%28ADS-2590%2C%20ADS-4419%2C%20ADS-5654%2C%20ADS-5808%2C%20ADS-6142%2C%20ADS-6159%2C%20ADS-6438%2C%20ADS-7251%2C%20ADS-7666%2C%20ADS-7816%2C%20ADS-7906%2C%20ADS-8058%2C%20ADS-8063%2C%20ADS-8071%2C%20ADS-8159%2C%20ADS-8160%2C%20ADS-8161%2C%20ADS-8168%2C%20ADS-8176%2C%20ADS-8179%2C%20ADS-8209%2C%20ADS-8216%2C%20ADS-8255%2C%20ADS-8297%2C%20ADS-8298%2C%20ADS-8339%2C%20ADS-8342%2C%20ADS-8366%2C%20ADS-8370%2C%20ADS-8378%2C%20ADS-8383%2C%20ADS-8428%2C%20ADS-8429%2C%20ADS-8436%2C%20ADS-8440%2C%20ADS-8441%2C%20ADS-8443%2C%20ADS-8446%2C%20ADS-8447%2C%20ADS-8455%2C%20ADS-8456%2C%20ADS-8457%2C%20ADS-8460%2C%20ADS-8462%2C%20ADS-8467%2C%20ADS-8468%2C%20ADS-8470%2C%20ADS-8472%2C%20ADS-8474%2C%20ADS-8475%2C%20ADS-8477%2C%20ADS-8482%2C%20ADS-8493%2C%20ADS-8497%2C%20ADS-8499%29" TargetMode="External"/><Relationship Id="rId52" Type="http://schemas.openxmlformats.org/officeDocument/2006/relationships/hyperlink" Target="https://adservio.atlassian.net/issues/?jql=issuekey%20in%20%28ADS-2590%2C%20ADS-4419%2C%20ADS-5654%2C%20ADS-5808%2C%20ADS-6142%2C%20ADS-6159%2C%20ADS-6438%2C%20ADS-7251%2C%20ADS-7666%2C%20ADS-7816%2C%20ADS-7906%2C%20ADS-8058%2C%20ADS-8063%2C%20ADS-8071%2C%20ADS-8159%2C%20ADS-8160%2C%20ADS-8161%2C%20ADS-8176%2C%20ADS-8179%2C%20ADS-8209%2C%20ADS-8216%2C%20ADS-8255%2C%20ADS-8297%2C%20ADS-8298%2C%20ADS-8339%2C%20ADS-8342%2C%20ADS-8366%2C%20ADS-8370%2C%20ADS-8378%2C%20ADS-8383%2C%20ADS-8428%2C%20ADS-8429%2C%20ADS-8440%2C%20ADS-8441%2C%20ADS-8443%2C%20ADS-8446%2C%20ADS-8447%2C%20ADS-8455%2C%20ADS-8457%2C%20ADS-8462%2C%20ADS-8467%2C%20ADS-8468%2C%20ADS-8470%2C%20ADS-8472%2C%20ADS-8474%2C%20ADS-8475%2C%20ADS-8477%2C%20ADS-8482%2C%20ADS-8493%2C%20ADS-8497%2C%20ADS-8499%29" TargetMode="External"/><Relationship Id="rId53" Type="http://schemas.openxmlformats.org/officeDocument/2006/relationships/hyperlink" Target="issue_audit_register_Org_Adservio_ADS_Q3_W32_-_10-14_Aug_2026-08-17.csv" TargetMode="External"/><Relationship Id="rId54" Type="http://schemas.openxmlformats.org/officeDocument/2006/relationships/hyperlink" Target="metric_lineage_Org_Adservio_ADS_Q3_W32_-_10-14_Aug_2026-08-17.csv" TargetMode="External"/><Relationship Id="rId55" Type="http://schemas.openxmlformats.org/officeDocument/2006/relationships/hyperlink" Target="jql_traceability_register_Org_Adservio_ADS_Q3_W32_-_10-14_Aug_2026-08-17.csv" TargetMode="External"/><Relationship Id="rId56" Type="http://schemas.openxmlformats.org/officeDocument/2006/relationships/hyperlink" Target="sprint_metrics_Org_Adservio_ADS_Q3_W32_-_10-14_Aug_2026-08-17.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