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W33 - 17-21 Aug</w:t>
      </w:r>
    </w:p>
    <w:p>
      <w:r>
        <w:rPr>
          <w:i/>
        </w:rPr>
        <w:t>Aggregated sprint ADS Q3 W33 - 17-21 Aug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15/62 visible items. The org roll-up absorbed noise reasonably well — 2/11 added items were closed — but predictability on committed work was only 26.4% (14/53), and bugs made up 40.0% of completed items. The main drag was execution system quality, not readiness: 19/39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26.4% (14/53)</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73.6% (39/53)</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32.5% (13/40)</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91.7% (11/12)</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17.7% (11/62)</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2/11</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40.0% (6/15)</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56.6% (30/53)</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2/11 added items were closed, but that responsiveness came with 40.0% bug share and diluted committed completion.</w:t>
      </w:r>
    </w:p>
    <w:p>
      <w:r>
        <w:t>The miss pattern is concentrated: 20 partial-completion carryovers, 4 dependency-driven misses, and 15 committed items that never really started.</w:t>
      </w:r>
    </w:p>
    <w:p>
      <w:r>
        <w:t>Most misses were not caused by poor readiness. 19 of the 39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4</w:t>
            </w:r>
          </w:p>
        </w:tc>
        <w:tc>
          <w:tcPr>
            <w:tcW w:type="dxa" w:w="1481"/>
          </w:tcPr>
          <w:p>
            <w:r>
              <w:t>0</w:t>
            </w:r>
          </w:p>
        </w:tc>
        <w:tc>
          <w:tcPr>
            <w:tcW w:type="dxa" w:w="1481"/>
          </w:tcPr>
          <w:p>
            <w:r>
              <w:t>0</w:t>
            </w:r>
          </w:p>
        </w:tc>
        <w:tc>
          <w:tcPr>
            <w:tcW w:type="dxa" w:w="1481"/>
          </w:tcPr>
          <w:p>
            <w:r>
              <w:t>0</w:t>
            </w:r>
          </w:p>
        </w:tc>
        <w:tc>
          <w:tcPr>
            <w:tcW w:type="dxa" w:w="1481"/>
          </w:tcPr>
          <w:p>
            <w:r>
              <w:t>4</w:t>
            </w:r>
          </w:p>
        </w:tc>
        <w:tc>
          <w:tcPr>
            <w:tcW w:type="dxa" w:w="1481"/>
          </w:tcPr>
          <w:p>
            <w:r>
              <w:t>26.7%</w:t>
            </w:r>
          </w:p>
        </w:tc>
      </w:tr>
      <w:tr>
        <w:tc>
          <w:tcPr>
            <w:tcW w:type="dxa" w:w="1481"/>
          </w:tcPr>
          <w:p>
            <w:r>
              <w:t>Task</w:t>
            </w:r>
          </w:p>
        </w:tc>
        <w:tc>
          <w:tcPr>
            <w:tcW w:type="dxa" w:w="1481"/>
          </w:tcPr>
          <w:p>
            <w:r>
              <w:t>4</w:t>
            </w:r>
          </w:p>
        </w:tc>
        <w:tc>
          <w:tcPr>
            <w:tcW w:type="dxa" w:w="1481"/>
          </w:tcPr>
          <w:p>
            <w:r>
              <w:t>0</w:t>
            </w:r>
          </w:p>
        </w:tc>
        <w:tc>
          <w:tcPr>
            <w:tcW w:type="dxa" w:w="1481"/>
          </w:tcPr>
          <w:p>
            <w:r>
              <w:t>0</w:t>
            </w:r>
          </w:p>
        </w:tc>
        <w:tc>
          <w:tcPr>
            <w:tcW w:type="dxa" w:w="1481"/>
          </w:tcPr>
          <w:p>
            <w:r>
              <w:t>0</w:t>
            </w:r>
          </w:p>
        </w:tc>
        <w:tc>
          <w:tcPr>
            <w:tcW w:type="dxa" w:w="1481"/>
          </w:tcPr>
          <w:p>
            <w:r>
              <w:t>4</w:t>
            </w:r>
          </w:p>
        </w:tc>
        <w:tc>
          <w:tcPr>
            <w:tcW w:type="dxa" w:w="1481"/>
          </w:tcPr>
          <w:p>
            <w:r>
              <w:t>26.7%</w:t>
            </w:r>
          </w:p>
        </w:tc>
      </w:tr>
      <w:tr>
        <w:tc>
          <w:tcPr>
            <w:tcW w:type="dxa" w:w="1481"/>
          </w:tcPr>
          <w:p>
            <w:r>
              <w:t>Bug</w:t>
            </w:r>
          </w:p>
        </w:tc>
        <w:tc>
          <w:tcPr>
            <w:tcW w:type="dxa" w:w="1481"/>
          </w:tcPr>
          <w:p>
            <w:r>
              <w:t>4</w:t>
            </w:r>
          </w:p>
        </w:tc>
        <w:tc>
          <w:tcPr>
            <w:tcW w:type="dxa" w:w="1481"/>
          </w:tcPr>
          <w:p>
            <w:r>
              <w:t>2</w:t>
            </w:r>
          </w:p>
        </w:tc>
        <w:tc>
          <w:tcPr>
            <w:tcW w:type="dxa" w:w="1481"/>
          </w:tcPr>
          <w:p>
            <w:r>
              <w:t>0</w:t>
            </w:r>
          </w:p>
        </w:tc>
        <w:tc>
          <w:tcPr>
            <w:tcW w:type="dxa" w:w="1481"/>
          </w:tcPr>
          <w:p>
            <w:r>
              <w:t>0</w:t>
            </w:r>
          </w:p>
        </w:tc>
        <w:tc>
          <w:tcPr>
            <w:tcW w:type="dxa" w:w="1481"/>
          </w:tcPr>
          <w:p>
            <w:r>
              <w:t>6</w:t>
            </w:r>
          </w:p>
        </w:tc>
        <w:tc>
          <w:tcPr>
            <w:tcW w:type="dxa" w:w="1481"/>
          </w:tcPr>
          <w:p>
            <w:r>
              <w:t>40.0%</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53</w:t>
            </w:r>
          </w:p>
        </w:tc>
        <w:tc>
          <w:tcPr>
            <w:tcW w:type="dxa" w:w="3456"/>
          </w:tcPr>
          <w:p>
            <w:r>
              <w:t>Explicit promise set</w:t>
            </w:r>
          </w:p>
        </w:tc>
      </w:tr>
      <w:tr>
        <w:tc>
          <w:tcPr>
            <w:tcW w:type="dxa" w:w="3456"/>
          </w:tcPr>
          <w:p>
            <w:r>
              <w:t>Committed done</w:t>
            </w:r>
          </w:p>
        </w:tc>
        <w:tc>
          <w:tcPr>
            <w:tcW w:type="dxa" w:w="3456"/>
          </w:tcPr>
          <w:p>
            <w:r>
              <w:t>14</w:t>
            </w:r>
          </w:p>
        </w:tc>
        <w:tc>
          <w:tcPr>
            <w:tcW w:type="dxa" w:w="3456"/>
          </w:tcPr>
          <w:p>
            <w:r>
              <w:t>Closed as promised</w:t>
            </w:r>
          </w:p>
        </w:tc>
      </w:tr>
      <w:tr>
        <w:tc>
          <w:tcPr>
            <w:tcW w:type="dxa" w:w="3456"/>
          </w:tcPr>
          <w:p>
            <w:r>
              <w:t>Committed carry over</w:t>
            </w:r>
          </w:p>
        </w:tc>
        <w:tc>
          <w:tcPr>
            <w:tcW w:type="dxa" w:w="3456"/>
          </w:tcPr>
          <w:p>
            <w:r>
              <w:t>39</w:t>
            </w:r>
          </w:p>
        </w:tc>
        <w:tc>
          <w:tcPr>
            <w:tcW w:type="dxa" w:w="3456"/>
          </w:tcPr>
          <w:p>
            <w:r>
              <w:t>Unfinished promise</w:t>
            </w:r>
          </w:p>
        </w:tc>
      </w:tr>
      <w:tr>
        <w:tc>
          <w:tcPr>
            <w:tcW w:type="dxa" w:w="3456"/>
          </w:tcPr>
          <w:p>
            <w:r>
              <w:t>Committed items marked Ready</w:t>
            </w:r>
          </w:p>
        </w:tc>
        <w:tc>
          <w:tcPr>
            <w:tcW w:type="dxa" w:w="3456"/>
          </w:tcPr>
          <w:p>
            <w:r>
              <w:t>30</w:t>
            </w:r>
          </w:p>
        </w:tc>
        <w:tc>
          <w:tcPr>
            <w:tcW w:type="dxa" w:w="3456"/>
          </w:tcPr>
          <w:p>
            <w:r>
              <w:t>Planning-quality input</w:t>
            </w:r>
          </w:p>
        </w:tc>
      </w:tr>
      <w:tr>
        <w:tc>
          <w:tcPr>
            <w:tcW w:type="dxa" w:w="3456"/>
          </w:tcPr>
          <w:p>
            <w:r>
              <w:t>Carryovers marked Ready</w:t>
            </w:r>
          </w:p>
        </w:tc>
        <w:tc>
          <w:tcPr>
            <w:tcW w:type="dxa" w:w="3456"/>
          </w:tcPr>
          <w:p>
            <w:r>
              <w:t>19</w:t>
            </w:r>
          </w:p>
        </w:tc>
        <w:tc>
          <w:tcPr>
            <w:tcW w:type="dxa" w:w="3456"/>
          </w:tcPr>
          <w:p>
            <w:r>
              <w:t>Ready did not guarantee finish</w:t>
            </w:r>
          </w:p>
        </w:tc>
      </w:tr>
      <w:tr>
        <w:tc>
          <w:tcPr>
            <w:tcW w:type="dxa" w:w="3456"/>
          </w:tcPr>
          <w:p>
            <w:r>
              <w:t>Carryovers not started</w:t>
            </w:r>
          </w:p>
        </w:tc>
        <w:tc>
          <w:tcPr>
            <w:tcW w:type="dxa" w:w="3456"/>
          </w:tcPr>
          <w:p>
            <w:r>
              <w:t>15</w:t>
            </w:r>
          </w:p>
        </w:tc>
        <w:tc>
          <w:tcPr>
            <w:tcW w:type="dxa" w:w="3456"/>
          </w:tcPr>
          <w:p>
            <w:r>
              <w:t>Execution focus gap</w:t>
            </w:r>
          </w:p>
        </w:tc>
      </w:tr>
      <w:tr>
        <w:tc>
          <w:tcPr>
            <w:tcW w:type="dxa" w:w="3456"/>
          </w:tcPr>
          <w:p>
            <w:r>
              <w:t>Carryovers started but unfinished</w:t>
            </w:r>
          </w:p>
        </w:tc>
        <w:tc>
          <w:tcPr>
            <w:tcW w:type="dxa" w:w="3456"/>
          </w:tcPr>
          <w:p>
            <w:r>
              <w:t>20</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ADS-4419 — Story — [Elev][Părinte] - Redesign - Noutati &amp; Activitati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ADS-5808 — Bug — [MOB][Wellbeing] - Parintele nu poate vizualiza testele de autocunoastere pe mob</w:t>
              </w:r>
            </w:hyperlink>
          </w:p>
        </w:tc>
        <w:tc>
          <w:tcPr>
            <w:tcW w:type="dxa" w:w="2592"/>
          </w:tcPr>
          <w:p>
            <w:r>
              <w:t>Antoci Razvan</w:t>
            </w:r>
          </w:p>
        </w:tc>
        <w:tc>
          <w:tcPr>
            <w:tcW w:type="dxa" w:w="2592"/>
          </w:tcPr>
          <w:p>
            <w:r>
              <w:t>To Do</w:t>
            </w:r>
          </w:p>
        </w:tc>
        <w:tc>
          <w:tcPr>
            <w:tcW w:type="dxa" w:w="2592"/>
          </w:tcPr>
          <w:p>
            <w:r>
              <w:t>Not started</w:t>
            </w:r>
          </w:p>
        </w:tc>
      </w:tr>
      <w:tr>
        <w:tc>
          <w:tcPr>
            <w:tcW w:type="dxa" w:w="2592"/>
          </w:tcPr>
          <w:p>
            <w:hyperlink r:id="rId21">
              <w:r>
                <w:rPr>
                  <w:color w:val="0563C1"/>
                  <w:u w:val="single"/>
                </w:rPr>
                <w:t>ADS-6438 — Task — [BE][UNI] - Sincronizare ID-uri Ani universitari/scolari - UNI/preuni - master</w:t>
              </w:r>
            </w:hyperlink>
          </w:p>
        </w:tc>
        <w:tc>
          <w:tcPr>
            <w:tcW w:type="dxa" w:w="2592"/>
          </w:tcPr>
          <w:p>
            <w:r>
              <w:t>andrei.alexandru</w:t>
            </w:r>
          </w:p>
        </w:tc>
        <w:tc>
          <w:tcPr>
            <w:tcW w:type="dxa" w:w="2592"/>
          </w:tcPr>
          <w:p>
            <w:r>
              <w:t>Ready to merge</w:t>
            </w:r>
          </w:p>
        </w:tc>
        <w:tc>
          <w:tcPr>
            <w:tcW w:type="dxa" w:w="2592"/>
          </w:tcPr>
          <w:p>
            <w:r>
              <w:t>Dependency delay</w:t>
            </w:r>
          </w:p>
        </w:tc>
      </w:tr>
      <w:tr>
        <w:tc>
          <w:tcPr>
            <w:tcW w:type="dxa" w:w="2592"/>
          </w:tcPr>
          <w:p>
            <w:hyperlink r:id="rId22">
              <w:r>
                <w:rPr>
                  <w:color w:val="0563C1"/>
                  <w:u w:val="single"/>
                </w:rPr>
                <w:t>ADS-7111 — Story — Conturi parinti active/inactive</w:t>
              </w:r>
            </w:hyperlink>
          </w:p>
        </w:tc>
        <w:tc>
          <w:tcPr>
            <w:tcW w:type="dxa" w:w="2592"/>
          </w:tcPr>
          <w:p>
            <w:r>
              <w:t>Andrei Dragan</w:t>
            </w:r>
          </w:p>
        </w:tc>
        <w:tc>
          <w:tcPr>
            <w:tcW w:type="dxa" w:w="2592"/>
          </w:tcPr>
          <w:p>
            <w:r>
              <w:t>Testing</w:t>
            </w:r>
          </w:p>
        </w:tc>
        <w:tc>
          <w:tcPr>
            <w:tcW w:type="dxa" w:w="2592"/>
          </w:tcPr>
          <w:p>
            <w:r>
              <w:t>Partial completion</w:t>
            </w:r>
          </w:p>
        </w:tc>
      </w:tr>
      <w:tr>
        <w:tc>
          <w:tcPr>
            <w:tcW w:type="dxa" w:w="2592"/>
          </w:tcPr>
          <w:p>
            <w:hyperlink r:id="rId23">
              <w:r>
                <w:rPr>
                  <w:color w:val="0563C1"/>
                  <w:u w:val="single"/>
                </w:rPr>
                <w:t>ADS-7251 — Story — Mutarea subscriptii de pe recurenta An scolar pe recurenta an calendaristic</w:t>
              </w:r>
            </w:hyperlink>
          </w:p>
        </w:tc>
        <w:tc>
          <w:tcPr>
            <w:tcW w:type="dxa" w:w="2592"/>
          </w:tcPr>
          <w:p>
            <w:r>
              <w:t>Edgar Alexa</w:t>
            </w:r>
          </w:p>
        </w:tc>
        <w:tc>
          <w:tcPr>
            <w:tcW w:type="dxa" w:w="2592"/>
          </w:tcPr>
          <w:p>
            <w:r>
              <w:t>Testing</w:t>
            </w:r>
          </w:p>
        </w:tc>
        <w:tc>
          <w:tcPr>
            <w:tcW w:type="dxa" w:w="2592"/>
          </w:tcPr>
          <w:p>
            <w:r>
              <w:t>Partial completion</w:t>
            </w:r>
          </w:p>
        </w:tc>
      </w:tr>
      <w:tr>
        <w:tc>
          <w:tcPr>
            <w:tcW w:type="dxa" w:w="2592"/>
          </w:tcPr>
          <w:p>
            <w:hyperlink r:id="rId24">
              <w:r>
                <w:rPr>
                  <w:color w:val="0563C1"/>
                  <w:u w:val="single"/>
                </w:rPr>
                <w:t>ADS-7279 — Task — [Billing] - Implementare Stripe + Apple pay + Google pay</w:t>
              </w:r>
            </w:hyperlink>
          </w:p>
        </w:tc>
        <w:tc>
          <w:tcPr>
            <w:tcW w:type="dxa" w:w="2592"/>
          </w:tcPr>
          <w:p>
            <w:r>
              <w:t>Edgar Alexa</w:t>
            </w:r>
          </w:p>
        </w:tc>
        <w:tc>
          <w:tcPr>
            <w:tcW w:type="dxa" w:w="2592"/>
          </w:tcPr>
          <w:p>
            <w:r>
              <w:t>Ready for testing</w:t>
            </w:r>
          </w:p>
        </w:tc>
        <w:tc>
          <w:tcPr>
            <w:tcW w:type="dxa" w:w="2592"/>
          </w:tcPr>
          <w:p>
            <w:r>
              <w:t>Partial completion</w:t>
            </w:r>
          </w:p>
        </w:tc>
      </w:tr>
      <w:tr>
        <w:tc>
          <w:tcPr>
            <w:tcW w:type="dxa" w:w="2592"/>
          </w:tcPr>
          <w:p>
            <w:hyperlink r:id="rId25">
              <w:r>
                <w:rPr>
                  <w:color w:val="0563C1"/>
                  <w:u w:val="single"/>
                </w:rPr>
                <w:t>ADS-7578 — Bug — Cache_redis_sentinel.php: Redis token-cache connection refusals turn GET /api/v2/fisiere/view into HTTP 500 - 254 hits/24h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26">
              <w:r>
                <w:rPr>
                  <w:color w:val="0563C1"/>
                  <w:u w:val="single"/>
                </w:rPr>
                <w:t>ADS-7654 — Bug — Grades.php / AverageCalculator: POST /api/v2/grades accepts grade but skips average recomputation - 2 errors/24h</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27">
              <w:r>
                <w:rPr>
                  <w:color w:val="0563C1"/>
                  <w:u w:val="single"/>
                </w:rPr>
                <w:t>ADS-7659 — Story — [Abonamente] - Nu pot selecta România din secțiunea de publicare, și nu mai apar pachetele pe site-ul public</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8">
              <w:r>
                <w:rPr>
                  <w:color w:val="0563C1"/>
                  <w:u w:val="single"/>
                </w:rPr>
                <w:t>ADS-7816 — Story — [SIIIR] - Import clase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9">
              <w:r>
                <w:rPr>
                  <w:color w:val="0563C1"/>
                  <w:u w:val="single"/>
                </w:rPr>
                <w:t>ADS-7818 — Story — [SIIIR] - Import elevi</w:t>
              </w:r>
            </w:hyperlink>
          </w:p>
        </w:tc>
        <w:tc>
          <w:tcPr>
            <w:tcW w:type="dxa" w:w="2592"/>
          </w:tcPr>
          <w:p>
            <w:r>
              <w:t>Vlad Lihaceanu</w:t>
            </w:r>
          </w:p>
        </w:tc>
        <w:tc>
          <w:tcPr>
            <w:tcW w:type="dxa" w:w="2592"/>
          </w:tcPr>
          <w:p>
            <w:r>
              <w:t>In Progress</w:t>
            </w:r>
          </w:p>
        </w:tc>
        <w:tc>
          <w:tcPr>
            <w:tcW w:type="dxa" w:w="2592"/>
          </w:tcPr>
          <w:p>
            <w:r>
              <w:t>Partial completion</w:t>
            </w:r>
          </w:p>
        </w:tc>
      </w:tr>
      <w:tr>
        <w:tc>
          <w:tcPr>
            <w:tcW w:type="dxa" w:w="2592"/>
          </w:tcPr>
          <w:p>
            <w:hyperlink r:id="rId30">
              <w:r>
                <w:rPr>
                  <w:color w:val="0563C1"/>
                  <w:u w:val="single"/>
                </w:rPr>
                <w:t>ADS-7849 — Story — Stergere date S3</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1">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to merge</w:t>
            </w:r>
          </w:p>
        </w:tc>
        <w:tc>
          <w:tcPr>
            <w:tcW w:type="dxa" w:w="2592"/>
          </w:tcPr>
          <w:p>
            <w:r>
              <w:t>Partial completion</w:t>
            </w:r>
          </w:p>
        </w:tc>
      </w:tr>
      <w:tr>
        <w:tc>
          <w:tcPr>
            <w:tcW w:type="dxa" w:w="2592"/>
          </w:tcPr>
          <w:p>
            <w:hyperlink r:id="rId32">
              <w:r>
                <w:rPr>
                  <w:color w:val="0563C1"/>
                  <w:u w:val="single"/>
                </w:rPr>
                <w:t>ADS-8067 — Story — [Incadrare] Refactoring React &amp; API</w:t>
              </w:r>
            </w:hyperlink>
          </w:p>
        </w:tc>
        <w:tc>
          <w:tcPr>
            <w:tcW w:type="dxa" w:w="2592"/>
          </w:tcPr>
          <w:p>
            <w:r>
              <w:t>Andrei Dragan</w:t>
            </w:r>
          </w:p>
        </w:tc>
        <w:tc>
          <w:tcPr>
            <w:tcW w:type="dxa" w:w="2592"/>
          </w:tcPr>
          <w:p>
            <w:r>
              <w:t>Testing</w:t>
            </w:r>
          </w:p>
        </w:tc>
        <w:tc>
          <w:tcPr>
            <w:tcW w:type="dxa" w:w="2592"/>
          </w:tcPr>
          <w:p>
            <w:r>
              <w:t>Partial completion</w:t>
            </w:r>
          </w:p>
        </w:tc>
      </w:tr>
      <w:tr>
        <w:tc>
          <w:tcPr>
            <w:tcW w:type="dxa" w:w="2592"/>
          </w:tcPr>
          <w:p>
            <w:hyperlink r:id="rId33">
              <w:r>
                <w:rPr>
                  <w:color w:val="0563C1"/>
                  <w:u w:val="single"/>
                </w:rPr>
                <w:t>ADS-8161 — Story — [Burse] - US4 - Alocare burse</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4">
              <w:r>
                <w:rPr>
                  <w:color w:val="0563C1"/>
                  <w:u w:val="single"/>
                </w:rPr>
                <w:t>ADS-8162 — Story — [Burse] - US5 - Plati</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5">
              <w:r>
                <w:rPr>
                  <w:color w:val="0563C1"/>
                  <w:u w:val="single"/>
                </w:rPr>
                <w:t>ADS-8166 — Story — [Burse] - US7 - View Student/actiuni student</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36">
              <w:r>
                <w:rPr>
                  <w:color w:val="0563C1"/>
                  <w:u w:val="single"/>
                </w:rPr>
                <w:t>ADS-8176 — Story — [State de functii] - Functionalitati si flux</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37">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Partial completion</w:t>
            </w:r>
          </w:p>
        </w:tc>
      </w:tr>
      <w:tr>
        <w:tc>
          <w:tcPr>
            <w:tcW w:type="dxa" w:w="2592"/>
          </w:tcPr>
          <w:p>
            <w:hyperlink r:id="rId38">
              <w:r>
                <w:rPr>
                  <w:color w:val="0563C1"/>
                  <w:u w:val="single"/>
                </w:rPr>
                <w:t>ADS-8209 — Bug — [Prod][AWS][legacy-web] GET /api/v2/fisiere/view returns HTTP 500 when M_fisiere.php calls query() on null</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9">
              <w:r>
                <w:rPr>
                  <w:color w:val="0563C1"/>
                  <w:u w:val="single"/>
                </w:rPr>
                <w:t>ADS-8223 — Bug — [Prod][AWS][ingress] POST /api/v2/fisiere/upload maps backend 400 to HTTP 500 - 10/72h</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40">
              <w:r>
                <w:rPr>
                  <w:color w:val="0563C1"/>
                  <w:u w:val="single"/>
                </w:rPr>
                <w:t>ADS-8297 — Story — [Elev][Parinte] - Redesign - Materii</w:t>
              </w:r>
            </w:hyperlink>
          </w:p>
        </w:tc>
        <w:tc>
          <w:tcPr>
            <w:tcW w:type="dxa" w:w="2592"/>
          </w:tcPr>
          <w:p>
            <w:r>
              <w:t>stefan musat</w:t>
            </w:r>
          </w:p>
        </w:tc>
        <w:tc>
          <w:tcPr>
            <w:tcW w:type="dxa" w:w="2592"/>
          </w:tcPr>
          <w:p>
            <w:r>
              <w:t>In Progress</w:t>
            </w:r>
          </w:p>
        </w:tc>
        <w:tc>
          <w:tcPr>
            <w:tcW w:type="dxa" w:w="2592"/>
          </w:tcPr>
          <w:p>
            <w:r>
              <w:t>Partial completion</w:t>
            </w:r>
          </w:p>
        </w:tc>
      </w:tr>
      <w:tr>
        <w:tc>
          <w:tcPr>
            <w:tcW w:type="dxa" w:w="2592"/>
          </w:tcPr>
          <w:p>
            <w:hyperlink r:id="rId41">
              <w:r>
                <w:rPr>
                  <w:color w:val="0563C1"/>
                  <w:u w:val="single"/>
                </w:rPr>
                <w:t>ADS-8298 — Story — [Elev][Parinte] - Redesign - Gradinite</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42">
              <w:r>
                <w:rPr>
                  <w:color w:val="0563C1"/>
                  <w:u w:val="single"/>
                </w:rPr>
                <w:t>ADS-8326 — Bug — [BE-PHP][Cazari] - La decazare soldurie apar incorect fata de fisa studentilor</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ADS-8339 — Story — Tools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44">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5">
              <w:r>
                <w:rPr>
                  <w:color w:val="0563C1"/>
                  <w:u w:val="single"/>
                </w:rPr>
                <w:t>ADS-8378 — Story — [Elev][Parinte] Materie detalii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46">
              <w:r>
                <w:rPr>
                  <w:color w:val="0563C1"/>
                  <w:u w:val="single"/>
                </w:rPr>
                <w:t>ADS-8383 — Story — [BE] - Local Cache Billing</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47">
              <w:r>
                <w:rPr>
                  <w:color w:val="0563C1"/>
                  <w:u w:val="single"/>
                </w:rPr>
                <w:t>ADS-8455 — Bug — [AWS prod][Teacher school years] M_cadre omits pagination total after merge - 396 errors/6h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48">
              <w:r>
                <w:rPr>
                  <w:color w:val="0563C1"/>
                  <w:u w:val="single"/>
                </w:rPr>
                <w:t>ADS-8462 — Task — [Localizare] Elemente netraduse în interfața English, grupate per rol</w:t>
              </w:r>
            </w:hyperlink>
          </w:p>
        </w:tc>
        <w:tc>
          <w:tcPr>
            <w:tcW w:type="dxa" w:w="2592"/>
          </w:tcPr>
          <w:p>
            <w:r/>
          </w:p>
        </w:tc>
        <w:tc>
          <w:tcPr>
            <w:tcW w:type="dxa" w:w="2592"/>
          </w:tcPr>
          <w:p>
            <w:r>
              <w:t>In Progress</w:t>
            </w:r>
          </w:p>
        </w:tc>
        <w:tc>
          <w:tcPr>
            <w:tcW w:type="dxa" w:w="2592"/>
          </w:tcPr>
          <w:p>
            <w:r>
              <w:t>Partial completion</w:t>
            </w:r>
          </w:p>
        </w:tc>
      </w:tr>
      <w:tr>
        <w:tc>
          <w:tcPr>
            <w:tcW w:type="dxa" w:w="2592"/>
          </w:tcPr>
          <w:p>
            <w:hyperlink r:id="rId49">
              <w:r>
                <w:rPr>
                  <w:color w:val="0563C1"/>
                  <w:u w:val="single"/>
                </w:rPr>
                <w:t>ADS-8474 — Bug — [Documente] -  Indicatori gresiti ID 5809</w:t>
              </w:r>
            </w:hyperlink>
          </w:p>
        </w:tc>
        <w:tc>
          <w:tcPr>
            <w:tcW w:type="dxa" w:w="2592"/>
          </w:tcPr>
          <w:p>
            <w:r>
              <w:t>Cosmin Olaru</w:t>
            </w:r>
          </w:p>
        </w:tc>
        <w:tc>
          <w:tcPr>
            <w:tcW w:type="dxa" w:w="2592"/>
          </w:tcPr>
          <w:p>
            <w:r>
              <w:t>Code Review</w:t>
            </w:r>
          </w:p>
        </w:tc>
        <w:tc>
          <w:tcPr>
            <w:tcW w:type="dxa" w:w="2592"/>
          </w:tcPr>
          <w:p>
            <w:r>
              <w:t>Partial completion</w:t>
            </w:r>
          </w:p>
        </w:tc>
      </w:tr>
      <w:tr>
        <w:tc>
          <w:tcPr>
            <w:tcW w:type="dxa" w:w="2592"/>
          </w:tcPr>
          <w:p>
            <w:hyperlink r:id="rId50">
              <w:r>
                <w:rPr>
                  <w:color w:val="0563C1"/>
                  <w:u w:val="single"/>
                </w:rPr>
                <w:t>ADS-8477 — Improvement — [Mobile][Teme] - Filtru materii</w:t>
              </w:r>
            </w:hyperlink>
          </w:p>
        </w:tc>
        <w:tc>
          <w:tcPr>
            <w:tcW w:type="dxa" w:w="2592"/>
          </w:tcPr>
          <w:p>
            <w:r>
              <w:t>Stefan Agrigoroaei</w:t>
            </w:r>
          </w:p>
        </w:tc>
        <w:tc>
          <w:tcPr>
            <w:tcW w:type="dxa" w:w="2592"/>
          </w:tcPr>
          <w:p>
            <w:r>
              <w:t>To Do</w:t>
            </w:r>
          </w:p>
        </w:tc>
        <w:tc>
          <w:tcPr>
            <w:tcW w:type="dxa" w:w="2592"/>
          </w:tcPr>
          <w:p>
            <w:r>
              <w:t>Not started</w:t>
            </w:r>
          </w:p>
        </w:tc>
      </w:tr>
      <w:tr>
        <w:tc>
          <w:tcPr>
            <w:tcW w:type="dxa" w:w="2592"/>
          </w:tcPr>
          <w:p>
            <w:hyperlink r:id="rId51">
              <w:r>
                <w:rPr>
                  <w:color w:val="0563C1"/>
                  <w:u w:val="single"/>
                </w:rPr>
                <w:t>ADS-8488 — Bug — [Catalog] - Nu se poate atribui nota la corigență pentru elev transferat</w:t>
              </w:r>
            </w:hyperlink>
          </w:p>
        </w:tc>
        <w:tc>
          <w:tcPr>
            <w:tcW w:type="dxa" w:w="2592"/>
          </w:tcPr>
          <w:p>
            <w:r>
              <w:t>Andrei Dragan</w:t>
            </w:r>
          </w:p>
        </w:tc>
        <w:tc>
          <w:tcPr>
            <w:tcW w:type="dxa" w:w="2592"/>
          </w:tcPr>
          <w:p>
            <w:r>
              <w:t>To Do</w:t>
            </w:r>
          </w:p>
        </w:tc>
        <w:tc>
          <w:tcPr>
            <w:tcW w:type="dxa" w:w="2592"/>
          </w:tcPr>
          <w:p>
            <w:r>
              <w:t>Not started</w:t>
            </w:r>
          </w:p>
        </w:tc>
      </w:tr>
      <w:tr>
        <w:tc>
          <w:tcPr>
            <w:tcW w:type="dxa" w:w="2592"/>
          </w:tcPr>
          <w:p>
            <w:hyperlink r:id="rId52">
              <w:r>
                <w:rPr>
                  <w:color w:val="0563C1"/>
                  <w:u w:val="single"/>
                </w:rPr>
                <w:t>ADS-8499 — Task — Sync coduri Siruta</w:t>
              </w:r>
            </w:hyperlink>
          </w:p>
        </w:tc>
        <w:tc>
          <w:tcPr>
            <w:tcW w:type="dxa" w:w="2592"/>
          </w:tcPr>
          <w:p>
            <w:r>
              <w:t>Cojan Paul-Catalin</w:t>
            </w:r>
          </w:p>
        </w:tc>
        <w:tc>
          <w:tcPr>
            <w:tcW w:type="dxa" w:w="2592"/>
          </w:tcPr>
          <w:p>
            <w:r>
              <w:t>Merged</w:t>
            </w:r>
          </w:p>
        </w:tc>
        <w:tc>
          <w:tcPr>
            <w:tcW w:type="dxa" w:w="2592"/>
          </w:tcPr>
          <w:p>
            <w:r>
              <w:t>Partial completion</w:t>
            </w:r>
          </w:p>
        </w:tc>
      </w:tr>
      <w:tr>
        <w:tc>
          <w:tcPr>
            <w:tcW w:type="dxa" w:w="2592"/>
          </w:tcPr>
          <w:p>
            <w:hyperlink r:id="rId53">
              <w:r>
                <w:rPr>
                  <w:color w:val="0563C1"/>
                  <w:u w:val="single"/>
                </w:rPr>
                <w:t>ADS-8500 — Task — [AI] - Shared folder, logging, tracing</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54">
              <w:r>
                <w:rPr>
                  <w:color w:val="0563C1"/>
                  <w:u w:val="single"/>
                </w:rPr>
                <w:t>ADS-8501 — Task — S3: Ștergere variabile OSS vechi și verificat că totul merge bine</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55">
              <w:r>
                <w:rPr>
                  <w:color w:val="0563C1"/>
                  <w:u w:val="single"/>
                </w:rPr>
                <w:t>ADS-8506 — Bug — [Prod][AWS][legacy-web] Student export binds an empty DATE value and silently returns no rows - 10 errors/72h</w:t>
              </w:r>
            </w:hyperlink>
          </w:p>
        </w:tc>
        <w:tc>
          <w:tcPr>
            <w:tcW w:type="dxa" w:w="2592"/>
          </w:tcPr>
          <w:p>
            <w:r/>
          </w:p>
        </w:tc>
        <w:tc>
          <w:tcPr>
            <w:tcW w:type="dxa" w:w="2592"/>
          </w:tcPr>
          <w:p>
            <w:r>
              <w:t>To Do</w:t>
            </w:r>
          </w:p>
        </w:tc>
        <w:tc>
          <w:tcPr>
            <w:tcW w:type="dxa" w:w="2592"/>
          </w:tcPr>
          <w:p>
            <w:r>
              <w:t>Not started</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20</w:t>
            </w:r>
          </w:p>
        </w:tc>
        <w:tc>
          <w:tcPr>
            <w:tcW w:type="dxa" w:w="3456"/>
          </w:tcPr>
          <w:p>
            <w:r>
              <w:t>Breakdown / sizing / stage-gating was not tight enough</w:t>
            </w:r>
          </w:p>
        </w:tc>
      </w:tr>
      <w:tr>
        <w:tc>
          <w:tcPr>
            <w:tcW w:type="dxa" w:w="3456"/>
          </w:tcPr>
          <w:p>
            <w:r>
              <w:t>Dependency delay</w:t>
            </w:r>
          </w:p>
        </w:tc>
        <w:tc>
          <w:tcPr>
            <w:tcW w:type="dxa" w:w="3456"/>
          </w:tcPr>
          <w:p>
            <w:r>
              <w:t>4</w:t>
            </w:r>
          </w:p>
        </w:tc>
        <w:tc>
          <w:tcPr>
            <w:tcW w:type="dxa" w:w="3456"/>
          </w:tcPr>
          <w:p>
            <w:r>
              <w:t>Capacity protection or dependency timing created slip</w:t>
            </w:r>
          </w:p>
        </w:tc>
      </w:tr>
      <w:tr>
        <w:tc>
          <w:tcPr>
            <w:tcW w:type="dxa" w:w="3456"/>
          </w:tcPr>
          <w:p>
            <w:r>
              <w:t>Not started</w:t>
            </w:r>
          </w:p>
        </w:tc>
        <w:tc>
          <w:tcPr>
            <w:tcW w:type="dxa" w:w="3456"/>
          </w:tcPr>
          <w:p>
            <w:r>
              <w:t>15</w:t>
            </w:r>
          </w:p>
        </w:tc>
        <w:tc>
          <w:tcPr>
            <w:tcW w:type="dxa" w:w="3456"/>
          </w:tcPr>
          <w:p>
            <w:r>
              <w:t>A committed item remained outside execution focus</w:t>
            </w:r>
          </w:p>
        </w:tc>
      </w:tr>
      <w:tr>
        <w:tc>
          <w:tcPr>
            <w:tcW w:type="dxa" w:w="3456"/>
          </w:tcPr>
          <w:p>
            <w:r>
              <w:t>In Progress / Code Review carryovers</w:t>
            </w:r>
          </w:p>
        </w:tc>
        <w:tc>
          <w:tcPr>
            <w:tcW w:type="dxa" w:w="3456"/>
          </w:tcPr>
          <w:p>
            <w:r>
              <w:t>20</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55</w:t>
            </w:r>
          </w:p>
        </w:tc>
        <w:tc>
          <w:tcPr>
            <w:tcW w:type="dxa" w:w="3456"/>
          </w:tcPr>
          <w:p>
            <w:hyperlink r:id="rId56">
              <w:r>
                <w:rPr>
                  <w:color w:val="0563C1"/>
                  <w:u w:val="single"/>
                </w:rPr>
                <w:t>55 issues in the planning snapshot</w:t>
              </w:r>
            </w:hyperlink>
          </w:p>
        </w:tc>
      </w:tr>
      <w:tr>
        <w:tc>
          <w:tcPr>
            <w:tcW w:type="dxa" w:w="3456"/>
          </w:tcPr>
          <w:p>
            <w:r>
              <w:t>Sprint review / outcome snapshot raw list</w:t>
            </w:r>
          </w:p>
        </w:tc>
        <w:tc>
          <w:tcPr>
            <w:tcW w:type="dxa" w:w="3456"/>
          </w:tcPr>
          <w:p>
            <w:r>
              <w:t>66</w:t>
            </w:r>
          </w:p>
        </w:tc>
        <w:tc>
          <w:tcPr>
            <w:tcW w:type="dxa" w:w="3456"/>
          </w:tcPr>
          <w:p>
            <w:hyperlink r:id="rId57">
              <w:r>
                <w:rPr>
                  <w:color w:val="0563C1"/>
                  <w:u w:val="single"/>
                </w:rPr>
                <w:t>66 issues in the Friday review snapshot</w:t>
              </w:r>
            </w:hyperlink>
          </w:p>
        </w:tc>
      </w:tr>
      <w:tr>
        <w:tc>
          <w:tcPr>
            <w:tcW w:type="dxa" w:w="3456"/>
          </w:tcPr>
          <w:p>
            <w:r>
              <w:t>Normalized sprint fact base</w:t>
            </w:r>
          </w:p>
        </w:tc>
        <w:tc>
          <w:tcPr>
            <w:tcW w:type="dxa" w:w="3456"/>
          </w:tcPr>
          <w:p>
            <w:r>
              <w:t>62</w:t>
            </w:r>
          </w:p>
        </w:tc>
        <w:tc>
          <w:tcPr>
            <w:tcW w:type="dxa" w:w="3456"/>
          </w:tcPr>
          <w:p>
            <w:hyperlink r:id="rId58">
              <w:r>
                <w:rPr>
                  <w:color w:val="0563C1"/>
                  <w:u w:val="single"/>
                </w:rPr>
                <w:t>62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9">
              <w:r>
                <w:rPr>
                  <w:color w:val="0563C1"/>
                  <w:u w:val="single"/>
                </w:rPr>
                <w:t>Open issue-level audit CSV</w:t>
              </w:r>
            </w:hyperlink>
          </w:p>
        </w:tc>
      </w:tr>
      <w:tr>
        <w:tc>
          <w:tcPr>
            <w:tcW w:type="dxa" w:w="5184"/>
          </w:tcPr>
          <w:p>
            <w:r>
              <w:t>Metric lineage</w:t>
            </w:r>
          </w:p>
        </w:tc>
        <w:tc>
          <w:tcPr>
            <w:tcW w:type="dxa" w:w="5184"/>
          </w:tcPr>
          <w:p>
            <w:hyperlink r:id="rId60">
              <w:r>
                <w:rPr>
                  <w:color w:val="0563C1"/>
                  <w:u w:val="single"/>
                </w:rPr>
                <w:t>Open metric lineage CSV</w:t>
              </w:r>
            </w:hyperlink>
          </w:p>
        </w:tc>
      </w:tr>
      <w:tr>
        <w:tc>
          <w:tcPr>
            <w:tcW w:type="dxa" w:w="5184"/>
          </w:tcPr>
          <w:p>
            <w:r>
              <w:t>JQL traceability register</w:t>
            </w:r>
          </w:p>
        </w:tc>
        <w:tc>
          <w:tcPr>
            <w:tcW w:type="dxa" w:w="5184"/>
          </w:tcPr>
          <w:p>
            <w:hyperlink r:id="rId61">
              <w:r>
                <w:rPr>
                  <w:color w:val="0563C1"/>
                  <w:u w:val="single"/>
                </w:rPr>
                <w:t>Open JQL traceability CSV</w:t>
              </w:r>
            </w:hyperlink>
          </w:p>
        </w:tc>
      </w:tr>
      <w:tr>
        <w:tc>
          <w:tcPr>
            <w:tcW w:type="dxa" w:w="5184"/>
          </w:tcPr>
          <w:p>
            <w:r>
              <w:t>Sprint metrics JSON</w:t>
            </w:r>
          </w:p>
        </w:tc>
        <w:tc>
          <w:tcPr>
            <w:tcW w:type="dxa" w:w="5184"/>
          </w:tcPr>
          <w:p>
            <w:hyperlink r:id="rId62">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6142%2C%20ADS-7921%2C%20ADS-8255%2C%20ADS-8422%2C%20ADS-8428%2C%20ADS-8441%2C%20ADS-8447%2C%20ADS-8467%2C%20ADS-8475%2C%20ADS-8482%2C%20ADS-8495%2C%20ADS-8497%2C%20ADS-8505%2C%20ADS-8515%29" TargetMode="External"/><Relationship Id="rId10" Type="http://schemas.openxmlformats.org/officeDocument/2006/relationships/hyperlink" Target="https://adservio.atlassian.net/issues/?jql=issuekey%20in%20%28ADS-2590%2C%20ADS-4419%2C%20ADS-5654%2C%20ADS-5808%2C%20ADS-6438%2C%20ADS-7111%2C%20ADS-7251%2C%20ADS-7279%2C%20ADS-7578%2C%20ADS-7654%2C%20ADS-7659%2C%20ADS-7816%2C%20ADS-7818%2C%20ADS-7849%2C%20ADS-7852%2C%20ADS-8067%2C%20ADS-8161%2C%20ADS-8162%2C%20ADS-8166%2C%20ADS-8176%2C%20ADS-8179%2C%20ADS-8209%2C%20ADS-8223%2C%20ADS-8297%2C%20ADS-8298%2C%20ADS-8326%2C%20ADS-8339%2C%20ADS-8366%2C%20ADS-8378%2C%20ADS-8383%2C%20ADS-8455%2C%20ADS-8462%2C%20ADS-8474%2C%20ADS-8477%2C%20ADS-8488%2C%20ADS-8499%2C%20ADS-8500%2C%20ADS-8501%2C%20ADS-8506%29" TargetMode="External"/><Relationship Id="rId11" Type="http://schemas.openxmlformats.org/officeDocument/2006/relationships/hyperlink" Target="https://adservio.atlassian.net/issues/?jql=issuekey%20in%20%28ADS-6142%2C%20ADS-8255%2C%20ADS-8422%2C%20ADS-8428%2C%20ADS-8441%2C%20ADS-8447%2C%20ADS-8467%2C%20ADS-8475%2C%20ADS-8482%2C%20ADS-8495%2C%20ADS-8497%2C%20ADS-8505%2C%20ADS-8515%29" TargetMode="External"/><Relationship Id="rId12" Type="http://schemas.openxmlformats.org/officeDocument/2006/relationships/hyperlink" Target="https://adservio.atlassian.net/issues/?jql=issuekey%20in%20%28ADS-5654%2C%20ADS-7818%2C%20ADS-8067%2C%20ADS-8161%2C%20ADS-8162%2C%20ADS-8176%2C%20ADS-8179%2C%20ADS-8297%2C%20ADS-8339%2C%20ADS-8378%2C%20ADS-8462%29" TargetMode="External"/><Relationship Id="rId13" Type="http://schemas.openxmlformats.org/officeDocument/2006/relationships/hyperlink" Target="https://adservio.atlassian.net/issues/?jql=issuekey%20in%20%28ADS-8506%2C%20ADS-8508%2C%20ADS-8510%2C%20ADS-8511%2C%20ADS-8515%2C%20ADS-8516%2C%20ADS-8524%2C%20ADS-8533%2C%20ADS-8541%2C%20ADS-8542%2C%20ADS-8544%29" TargetMode="External"/><Relationship Id="rId14" Type="http://schemas.openxmlformats.org/officeDocument/2006/relationships/hyperlink" Target="https://adservio.atlassian.net/issues/?jql=issuekey%20in%20%28ADS-8511%2C%20ADS-8515%29" TargetMode="External"/><Relationship Id="rId15" Type="http://schemas.openxmlformats.org/officeDocument/2006/relationships/hyperlink" Target="https://adservio.atlassian.net/issues/?jql=issuekey%20in%20%28ADS-8255%2C%20ADS-8422%2C%20ADS-8475%2C%20ADS-8505%2C%20ADS-8511%2C%20ADS-8515%29" TargetMode="External"/><Relationship Id="rId16" Type="http://schemas.openxmlformats.org/officeDocument/2006/relationships/hyperlink" Target="https://adservio.atlassian.net/issues/?jql=issuekey%20in%20%28ADS-2590%2C%20ADS-4419%2C%20ADS-6142%2C%20ADS-7111%2C%20ADS-7251%2C%20ADS-7279%2C%20ADS-7816%2C%20ADS-7852%2C%20ADS-8209%2C%20ADS-8255%2C%20ADS-8298%2C%20ADS-8339%2C%20ADS-8366%2C%20ADS-8378%2C%20ADS-8383%2C%20ADS-8422%2C%20ADS-8428%2C%20ADS-8441%2C%20ADS-8447%2C%20ADS-8455%2C%20ADS-8462%2C%20ADS-8467%2C%20ADS-8477%2C%20ADS-8488%2C%20ADS-8495%2C%20ADS-8497%2C%20ADS-8500%2C%20ADS-8501%2C%20ADS-8505%2C%20ADS-8515%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419"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5808" TargetMode="External"/><Relationship Id="rId21" Type="http://schemas.openxmlformats.org/officeDocument/2006/relationships/hyperlink" Target="https://adservio.atlassian.net/browse/ADS-6438" TargetMode="External"/><Relationship Id="rId22" Type="http://schemas.openxmlformats.org/officeDocument/2006/relationships/hyperlink" Target="https://adservio.atlassian.net/browse/ADS-7111" TargetMode="External"/><Relationship Id="rId23" Type="http://schemas.openxmlformats.org/officeDocument/2006/relationships/hyperlink" Target="https://adservio.atlassian.net/browse/ADS-7251" TargetMode="External"/><Relationship Id="rId24" Type="http://schemas.openxmlformats.org/officeDocument/2006/relationships/hyperlink" Target="https://adservio.atlassian.net/browse/ADS-7279" TargetMode="External"/><Relationship Id="rId25" Type="http://schemas.openxmlformats.org/officeDocument/2006/relationships/hyperlink" Target="https://adservio.atlassian.net/browse/ADS-7578" TargetMode="External"/><Relationship Id="rId26" Type="http://schemas.openxmlformats.org/officeDocument/2006/relationships/hyperlink" Target="https://adservio.atlassian.net/browse/ADS-7654" TargetMode="External"/><Relationship Id="rId27" Type="http://schemas.openxmlformats.org/officeDocument/2006/relationships/hyperlink" Target="https://adservio.atlassian.net/browse/ADS-7659" TargetMode="External"/><Relationship Id="rId28" Type="http://schemas.openxmlformats.org/officeDocument/2006/relationships/hyperlink" Target="https://adservio.atlassian.net/browse/ADS-7816" TargetMode="External"/><Relationship Id="rId29" Type="http://schemas.openxmlformats.org/officeDocument/2006/relationships/hyperlink" Target="https://adservio.atlassian.net/browse/ADS-7818" TargetMode="External"/><Relationship Id="rId30" Type="http://schemas.openxmlformats.org/officeDocument/2006/relationships/hyperlink" Target="https://adservio.atlassian.net/browse/ADS-7849" TargetMode="External"/><Relationship Id="rId31" Type="http://schemas.openxmlformats.org/officeDocument/2006/relationships/hyperlink" Target="https://adservio.atlassian.net/browse/ADS-7852" TargetMode="External"/><Relationship Id="rId32" Type="http://schemas.openxmlformats.org/officeDocument/2006/relationships/hyperlink" Target="https://adservio.atlassian.net/browse/ADS-8067" TargetMode="External"/><Relationship Id="rId33" Type="http://schemas.openxmlformats.org/officeDocument/2006/relationships/hyperlink" Target="https://adservio.atlassian.net/browse/ADS-8161" TargetMode="External"/><Relationship Id="rId34" Type="http://schemas.openxmlformats.org/officeDocument/2006/relationships/hyperlink" Target="https://adservio.atlassian.net/browse/ADS-8162" TargetMode="External"/><Relationship Id="rId35" Type="http://schemas.openxmlformats.org/officeDocument/2006/relationships/hyperlink" Target="https://adservio.atlassian.net/browse/ADS-8166" TargetMode="External"/><Relationship Id="rId36" Type="http://schemas.openxmlformats.org/officeDocument/2006/relationships/hyperlink" Target="https://adservio.atlassian.net/browse/ADS-8176" TargetMode="External"/><Relationship Id="rId37" Type="http://schemas.openxmlformats.org/officeDocument/2006/relationships/hyperlink" Target="https://adservio.atlassian.net/browse/ADS-8179" TargetMode="External"/><Relationship Id="rId38" Type="http://schemas.openxmlformats.org/officeDocument/2006/relationships/hyperlink" Target="https://adservio.atlassian.net/browse/ADS-8209" TargetMode="External"/><Relationship Id="rId39" Type="http://schemas.openxmlformats.org/officeDocument/2006/relationships/hyperlink" Target="https://adservio.atlassian.net/browse/ADS-8223" TargetMode="External"/><Relationship Id="rId40" Type="http://schemas.openxmlformats.org/officeDocument/2006/relationships/hyperlink" Target="https://adservio.atlassian.net/browse/ADS-8297" TargetMode="External"/><Relationship Id="rId41" Type="http://schemas.openxmlformats.org/officeDocument/2006/relationships/hyperlink" Target="https://adservio.atlassian.net/browse/ADS-8298" TargetMode="External"/><Relationship Id="rId42" Type="http://schemas.openxmlformats.org/officeDocument/2006/relationships/hyperlink" Target="https://adservio.atlassian.net/browse/ADS-8326" TargetMode="External"/><Relationship Id="rId43" Type="http://schemas.openxmlformats.org/officeDocument/2006/relationships/hyperlink" Target="https://adservio.atlassian.net/browse/ADS-8339" TargetMode="External"/><Relationship Id="rId44" Type="http://schemas.openxmlformats.org/officeDocument/2006/relationships/hyperlink" Target="https://adservio.atlassian.net/browse/ADS-8366" TargetMode="External"/><Relationship Id="rId45" Type="http://schemas.openxmlformats.org/officeDocument/2006/relationships/hyperlink" Target="https://adservio.atlassian.net/browse/ADS-8378" TargetMode="External"/><Relationship Id="rId46" Type="http://schemas.openxmlformats.org/officeDocument/2006/relationships/hyperlink" Target="https://adservio.atlassian.net/browse/ADS-8383" TargetMode="External"/><Relationship Id="rId47" Type="http://schemas.openxmlformats.org/officeDocument/2006/relationships/hyperlink" Target="https://adservio.atlassian.net/browse/ADS-8455" TargetMode="External"/><Relationship Id="rId48" Type="http://schemas.openxmlformats.org/officeDocument/2006/relationships/hyperlink" Target="https://adservio.atlassian.net/browse/ADS-8462" TargetMode="External"/><Relationship Id="rId49" Type="http://schemas.openxmlformats.org/officeDocument/2006/relationships/hyperlink" Target="https://adservio.atlassian.net/browse/ADS-8474" TargetMode="External"/><Relationship Id="rId50" Type="http://schemas.openxmlformats.org/officeDocument/2006/relationships/hyperlink" Target="https://adservio.atlassian.net/browse/ADS-8477" TargetMode="External"/><Relationship Id="rId51" Type="http://schemas.openxmlformats.org/officeDocument/2006/relationships/hyperlink" Target="https://adservio.atlassian.net/browse/ADS-8488" TargetMode="External"/><Relationship Id="rId52" Type="http://schemas.openxmlformats.org/officeDocument/2006/relationships/hyperlink" Target="https://adservio.atlassian.net/browse/ADS-8499" TargetMode="External"/><Relationship Id="rId53" Type="http://schemas.openxmlformats.org/officeDocument/2006/relationships/hyperlink" Target="https://adservio.atlassian.net/browse/ADS-8500" TargetMode="External"/><Relationship Id="rId54" Type="http://schemas.openxmlformats.org/officeDocument/2006/relationships/hyperlink" Target="https://adservio.atlassian.net/browse/ADS-8501" TargetMode="External"/><Relationship Id="rId55" Type="http://schemas.openxmlformats.org/officeDocument/2006/relationships/hyperlink" Target="https://adservio.atlassian.net/browse/ADS-8506" TargetMode="External"/><Relationship Id="rId56"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76%2C%20ADS-8179%2C%20ADS-8209%2C%20ADS-8223%2C%20ADS-8255%2C%20ADS-8297%2C%20ADS-8298%2C%20ADS-8326%2C%20ADS-8339%2C%20ADS-8366%2C%20ADS-8378%2C%20ADS-8383%2C%20ADS-8422%2C%20ADS-8428%2C%20ADS-8441%2C%20ADS-8447%2C%20ADS-8455%2C%20ADS-8456%2C%20ADS-8460%2C%20ADS-8462%2C%20ADS-8467%2C%20ADS-8474%2C%20ADS-8475%2C%20ADS-8477%2C%20ADS-8482%2C%20ADS-8488%2C%20ADS-8495%2C%20ADS-8497%2C%20ADS-8499%2C%20ADS-8500%2C%20ADS-8501%2C%20ADS-8505%2C%20ADS-8506%2C%20ADS-8512%2C%20ADS-8515%29" TargetMode="External"/><Relationship Id="rId57"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66%2C%20ADS-8176%2C%20ADS-8179%2C%20ADS-8209%2C%20ADS-8223%2C%20ADS-8255%2C%20ADS-8297%2C%20ADS-8298%2C%20ADS-8326%2C%20ADS-8339%2C%20ADS-8366%2C%20ADS-8378%2C%20ADS-8383%2C%20ADS-8422%2C%20ADS-8428%2C%20ADS-8441%2C%20ADS-8447%2C%20ADS-8455%2C%20ADS-8456%2C%20ADS-8460%2C%20ADS-8462%2C%20ADS-8467%2C%20ADS-8474%2C%20ADS-8475%2C%20ADS-8477%2C%20ADS-8482%2C%20ADS-8488%2C%20ADS-8495%2C%20ADS-8497%2C%20ADS-8499%2C%20ADS-8500%2C%20ADS-8501%2C%20ADS-8505%2C%20ADS-8506%2C%20ADS-8508%2C%20ADS-8510%2C%20ADS-8511%2C%20ADS-8512%2C%20ADS-8515%2C%20ADS-8516%2C%20ADS-8524%2C%20ADS-8528%2C%20ADS-8533%2C%20ADS-8541%2C%20ADS-8542%2C%20ADS-8544%29" TargetMode="External"/><Relationship Id="rId58" Type="http://schemas.openxmlformats.org/officeDocument/2006/relationships/hyperlink" Target="https://adservio.atlassian.net/issues/?jql=issuekey%20in%20%28ADS-2590%2C%20ADS-4419%2C%20ADS-5654%2C%20ADS-5808%2C%20ADS-6142%2C%20ADS-6438%2C%20ADS-7111%2C%20ADS-7251%2C%20ADS-7279%2C%20ADS-7578%2C%20ADS-7654%2C%20ADS-7659%2C%20ADS-7816%2C%20ADS-7818%2C%20ADS-7849%2C%20ADS-7852%2C%20ADS-7921%2C%20ADS-8067%2C%20ADS-8161%2C%20ADS-8162%2C%20ADS-8166%2C%20ADS-8176%2C%20ADS-8179%2C%20ADS-8209%2C%20ADS-8223%2C%20ADS-8255%2C%20ADS-8297%2C%20ADS-8298%2C%20ADS-8326%2C%20ADS-8339%2C%20ADS-8366%2C%20ADS-8378%2C%20ADS-8383%2C%20ADS-8422%2C%20ADS-8428%2C%20ADS-8441%2C%20ADS-8447%2C%20ADS-8455%2C%20ADS-8462%2C%20ADS-8467%2C%20ADS-8474%2C%20ADS-8475%2C%20ADS-8477%2C%20ADS-8482%2C%20ADS-8488%2C%20ADS-8495%2C%20ADS-8497%2C%20ADS-8499%2C%20ADS-8500%2C%20ADS-8501%2C%20ADS-8505%2C%20ADS-8506%2C%20ADS-8508%2C%20ADS-8510%2C%20ADS-8511%2C%20ADS-8515%2C%20ADS-8516%2C%20ADS-8524%2C%20ADS-8533%2C%20ADS-8541%2C%20ADS-8542%2C%20ADS-8544%29" TargetMode="External"/><Relationship Id="rId59" Type="http://schemas.openxmlformats.org/officeDocument/2006/relationships/hyperlink" Target="issue_audit_register_Org_Adservio_ADS_Q3_W33_-_17-21_Aug_2026-09-01.csv" TargetMode="External"/><Relationship Id="rId60" Type="http://schemas.openxmlformats.org/officeDocument/2006/relationships/hyperlink" Target="metric_lineage_Org_Adservio_ADS_Q3_W33_-_17-21_Aug_2026-09-01.csv" TargetMode="External"/><Relationship Id="rId61" Type="http://schemas.openxmlformats.org/officeDocument/2006/relationships/hyperlink" Target="jql_traceability_register_Org_Adservio_ADS_Q3_W33_-_17-21_Aug_2026-09-01.csv" TargetMode="External"/><Relationship Id="rId62" Type="http://schemas.openxmlformats.org/officeDocument/2006/relationships/hyperlink" Target="sprint_metrics_Org_Adservio_ADS_Q3_W33_-_17-21_Aug_2026-09-01.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