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W35 - 31 Aug-04 Sep</w:t>
      </w:r>
    </w:p>
    <w:p>
      <w:r>
        <w:rPr>
          <w:i/>
        </w:rPr>
        <w:t>Aggregated sprint ADS Q3 W35 - 31 Aug-04 Sep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31/72 visible items. The org roll-up absorbed noise reasonably well — 15/26 added items were closed — but predictability on committed work was only 36.0% (18/50), and bugs made up 45.2% of completed items. The main drag was execution system quality, not readiness: 13/32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36.0% (18/50)</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64.0% (32/50)</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38.9% (14/36)</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72.7% (8/11)</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36.1% (26/72)</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15/26</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45.2% (14/31)</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42.0% (21/50)</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15/26 added items were closed, but that responsiveness came with 45.2% bug share and diluted committed completion.</w:t>
      </w:r>
    </w:p>
    <w:p>
      <w:r>
        <w:t>The miss pattern is concentrated: 15 partial-completion carryovers, 3 dependency-driven misses, and 10 committed items that never really started.</w:t>
      </w:r>
    </w:p>
    <w:p>
      <w:r>
        <w:t>Most misses were not caused by poor readiness. 13 of the 32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11</w:t>
            </w:r>
          </w:p>
        </w:tc>
        <w:tc>
          <w:tcPr>
            <w:tcW w:type="dxa" w:w="1481"/>
          </w:tcPr>
          <w:p>
            <w:r>
              <w:t>3</w:t>
            </w:r>
          </w:p>
        </w:tc>
        <w:tc>
          <w:tcPr>
            <w:tcW w:type="dxa" w:w="1481"/>
          </w:tcPr>
          <w:p>
            <w:r>
              <w:t>0</w:t>
            </w:r>
          </w:p>
        </w:tc>
        <w:tc>
          <w:tcPr>
            <w:tcW w:type="dxa" w:w="1481"/>
          </w:tcPr>
          <w:p>
            <w:r>
              <w:t>0</w:t>
            </w:r>
          </w:p>
        </w:tc>
        <w:tc>
          <w:tcPr>
            <w:tcW w:type="dxa" w:w="1481"/>
          </w:tcPr>
          <w:p>
            <w:r>
              <w:t>14</w:t>
            </w:r>
          </w:p>
        </w:tc>
        <w:tc>
          <w:tcPr>
            <w:tcW w:type="dxa" w:w="1481"/>
          </w:tcPr>
          <w:p>
            <w:r>
              <w:t>45.2%</w:t>
            </w:r>
          </w:p>
        </w:tc>
      </w:tr>
      <w:tr>
        <w:tc>
          <w:tcPr>
            <w:tcW w:type="dxa" w:w="1481"/>
          </w:tcPr>
          <w:p>
            <w:r>
              <w:t>Task</w:t>
            </w:r>
          </w:p>
        </w:tc>
        <w:tc>
          <w:tcPr>
            <w:tcW w:type="dxa" w:w="1481"/>
          </w:tcPr>
          <w:p>
            <w:r>
              <w:t>2</w:t>
            </w:r>
          </w:p>
        </w:tc>
        <w:tc>
          <w:tcPr>
            <w:tcW w:type="dxa" w:w="1481"/>
          </w:tcPr>
          <w:p>
            <w:r>
              <w:t>1</w:t>
            </w:r>
          </w:p>
        </w:tc>
        <w:tc>
          <w:tcPr>
            <w:tcW w:type="dxa" w:w="1481"/>
          </w:tcPr>
          <w:p>
            <w:r>
              <w:t>0</w:t>
            </w:r>
          </w:p>
        </w:tc>
        <w:tc>
          <w:tcPr>
            <w:tcW w:type="dxa" w:w="1481"/>
          </w:tcPr>
          <w:p>
            <w:r>
              <w:t>0</w:t>
            </w:r>
          </w:p>
        </w:tc>
        <w:tc>
          <w:tcPr>
            <w:tcW w:type="dxa" w:w="1481"/>
          </w:tcPr>
          <w:p>
            <w:r>
              <w:t>3</w:t>
            </w:r>
          </w:p>
        </w:tc>
        <w:tc>
          <w:tcPr>
            <w:tcW w:type="dxa" w:w="1481"/>
          </w:tcPr>
          <w:p>
            <w:r>
              <w:t>9.7%</w:t>
            </w:r>
          </w:p>
        </w:tc>
      </w:tr>
      <w:tr>
        <w:tc>
          <w:tcPr>
            <w:tcW w:type="dxa" w:w="1481"/>
          </w:tcPr>
          <w:p>
            <w:r>
              <w:t>Bug</w:t>
            </w:r>
          </w:p>
        </w:tc>
        <w:tc>
          <w:tcPr>
            <w:tcW w:type="dxa" w:w="1481"/>
          </w:tcPr>
          <w:p>
            <w:r>
              <w:t>3</w:t>
            </w:r>
          </w:p>
        </w:tc>
        <w:tc>
          <w:tcPr>
            <w:tcW w:type="dxa" w:w="1481"/>
          </w:tcPr>
          <w:p>
            <w:r>
              <w:t>11</w:t>
            </w:r>
          </w:p>
        </w:tc>
        <w:tc>
          <w:tcPr>
            <w:tcW w:type="dxa" w:w="1481"/>
          </w:tcPr>
          <w:p>
            <w:r>
              <w:t>0</w:t>
            </w:r>
          </w:p>
        </w:tc>
        <w:tc>
          <w:tcPr>
            <w:tcW w:type="dxa" w:w="1481"/>
          </w:tcPr>
          <w:p>
            <w:r>
              <w:t>0</w:t>
            </w:r>
          </w:p>
        </w:tc>
        <w:tc>
          <w:tcPr>
            <w:tcW w:type="dxa" w:w="1481"/>
          </w:tcPr>
          <w:p>
            <w:r>
              <w:t>14</w:t>
            </w:r>
          </w:p>
        </w:tc>
        <w:tc>
          <w:tcPr>
            <w:tcW w:type="dxa" w:w="1481"/>
          </w:tcPr>
          <w:p>
            <w:r>
              <w:t>45.2%</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50</w:t>
            </w:r>
          </w:p>
        </w:tc>
        <w:tc>
          <w:tcPr>
            <w:tcW w:type="dxa" w:w="3456"/>
          </w:tcPr>
          <w:p>
            <w:r>
              <w:t>Explicit promise set</w:t>
            </w:r>
          </w:p>
        </w:tc>
      </w:tr>
      <w:tr>
        <w:tc>
          <w:tcPr>
            <w:tcW w:type="dxa" w:w="3456"/>
          </w:tcPr>
          <w:p>
            <w:r>
              <w:t>Committed done</w:t>
            </w:r>
          </w:p>
        </w:tc>
        <w:tc>
          <w:tcPr>
            <w:tcW w:type="dxa" w:w="3456"/>
          </w:tcPr>
          <w:p>
            <w:r>
              <w:t>18</w:t>
            </w:r>
          </w:p>
        </w:tc>
        <w:tc>
          <w:tcPr>
            <w:tcW w:type="dxa" w:w="3456"/>
          </w:tcPr>
          <w:p>
            <w:r>
              <w:t>Closed as promised</w:t>
            </w:r>
          </w:p>
        </w:tc>
      </w:tr>
      <w:tr>
        <w:tc>
          <w:tcPr>
            <w:tcW w:type="dxa" w:w="3456"/>
          </w:tcPr>
          <w:p>
            <w:r>
              <w:t>Committed carry over</w:t>
            </w:r>
          </w:p>
        </w:tc>
        <w:tc>
          <w:tcPr>
            <w:tcW w:type="dxa" w:w="3456"/>
          </w:tcPr>
          <w:p>
            <w:r>
              <w:t>32</w:t>
            </w:r>
          </w:p>
        </w:tc>
        <w:tc>
          <w:tcPr>
            <w:tcW w:type="dxa" w:w="3456"/>
          </w:tcPr>
          <w:p>
            <w:r>
              <w:t>Unfinished promise</w:t>
            </w:r>
          </w:p>
        </w:tc>
      </w:tr>
      <w:tr>
        <w:tc>
          <w:tcPr>
            <w:tcW w:type="dxa" w:w="3456"/>
          </w:tcPr>
          <w:p>
            <w:r>
              <w:t>Committed items marked Ready</w:t>
            </w:r>
          </w:p>
        </w:tc>
        <w:tc>
          <w:tcPr>
            <w:tcW w:type="dxa" w:w="3456"/>
          </w:tcPr>
          <w:p>
            <w:r>
              <w:t>21</w:t>
            </w:r>
          </w:p>
        </w:tc>
        <w:tc>
          <w:tcPr>
            <w:tcW w:type="dxa" w:w="3456"/>
          </w:tcPr>
          <w:p>
            <w:r>
              <w:t>Planning-quality input</w:t>
            </w:r>
          </w:p>
        </w:tc>
      </w:tr>
      <w:tr>
        <w:tc>
          <w:tcPr>
            <w:tcW w:type="dxa" w:w="3456"/>
          </w:tcPr>
          <w:p>
            <w:r>
              <w:t>Carryovers marked Ready</w:t>
            </w:r>
          </w:p>
        </w:tc>
        <w:tc>
          <w:tcPr>
            <w:tcW w:type="dxa" w:w="3456"/>
          </w:tcPr>
          <w:p>
            <w:r>
              <w:t>13</w:t>
            </w:r>
          </w:p>
        </w:tc>
        <w:tc>
          <w:tcPr>
            <w:tcW w:type="dxa" w:w="3456"/>
          </w:tcPr>
          <w:p>
            <w:r>
              <w:t>Ready did not guarantee finish</w:t>
            </w:r>
          </w:p>
        </w:tc>
      </w:tr>
      <w:tr>
        <w:tc>
          <w:tcPr>
            <w:tcW w:type="dxa" w:w="3456"/>
          </w:tcPr>
          <w:p>
            <w:r>
              <w:t>Carryovers not started</w:t>
            </w:r>
          </w:p>
        </w:tc>
        <w:tc>
          <w:tcPr>
            <w:tcW w:type="dxa" w:w="3456"/>
          </w:tcPr>
          <w:p>
            <w:r>
              <w:t>10</w:t>
            </w:r>
          </w:p>
        </w:tc>
        <w:tc>
          <w:tcPr>
            <w:tcW w:type="dxa" w:w="3456"/>
          </w:tcPr>
          <w:p>
            <w:r>
              <w:t>Execution focus gap</w:t>
            </w:r>
          </w:p>
        </w:tc>
      </w:tr>
      <w:tr>
        <w:tc>
          <w:tcPr>
            <w:tcW w:type="dxa" w:w="3456"/>
          </w:tcPr>
          <w:p>
            <w:r>
              <w:t>Carryovers started but unfinished</w:t>
            </w:r>
          </w:p>
        </w:tc>
        <w:tc>
          <w:tcPr>
            <w:tcW w:type="dxa" w:w="3456"/>
          </w:tcPr>
          <w:p>
            <w:r>
              <w:t>18</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ADS-4026 — Improvement — [Abonamente][Admin] - Option to disable packages</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20">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1">
              <w:r>
                <w:rPr>
                  <w:color w:val="0563C1"/>
                  <w:u w:val="single"/>
                </w:rPr>
                <w:t>ADS-7279 — Task — [Billing] - Implementare Stripe + Apple pay + Google pay</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2">
              <w:r>
                <w:rPr>
                  <w:color w:val="0563C1"/>
                  <w:u w:val="single"/>
                </w:rPr>
                <w:t>ADS-7354 — Story — [Abonamente] - Gestionare recurență pachete anuale</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23">
              <w:r>
                <w:rPr>
                  <w:color w:val="0563C1"/>
                  <w:u w:val="single"/>
                </w:rPr>
                <w:t>ADS-7559 — Story — [UPG] - Adeverinte de student</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24">
              <w:r>
                <w:rPr>
                  <w:color w:val="0563C1"/>
                  <w:u w:val="single"/>
                </w:rPr>
                <w:t>ADS-7818 — Story — [SIIIR] - Import elevi</w:t>
              </w:r>
            </w:hyperlink>
          </w:p>
        </w:tc>
        <w:tc>
          <w:tcPr>
            <w:tcW w:type="dxa" w:w="2592"/>
          </w:tcPr>
          <w:p>
            <w:r>
              <w:t>Vlad Lihaceanu</w:t>
            </w:r>
          </w:p>
        </w:tc>
        <w:tc>
          <w:tcPr>
            <w:tcW w:type="dxa" w:w="2592"/>
          </w:tcPr>
          <w:p>
            <w:r>
              <w:t>In Progress</w:t>
            </w:r>
          </w:p>
        </w:tc>
        <w:tc>
          <w:tcPr>
            <w:tcW w:type="dxa" w:w="2592"/>
          </w:tcPr>
          <w:p>
            <w:r>
              <w:t>Partial completion</w:t>
            </w:r>
          </w:p>
        </w:tc>
      </w:tr>
      <w:tr>
        <w:tc>
          <w:tcPr>
            <w:tcW w:type="dxa" w:w="2592"/>
          </w:tcPr>
          <w:p>
            <w:hyperlink r:id="rId25">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Ready to merge</w:t>
            </w:r>
          </w:p>
        </w:tc>
        <w:tc>
          <w:tcPr>
            <w:tcW w:type="dxa" w:w="2592"/>
          </w:tcPr>
          <w:p>
            <w:r>
              <w:t>Dependency delay</w:t>
            </w:r>
          </w:p>
        </w:tc>
      </w:tr>
      <w:tr>
        <w:tc>
          <w:tcPr>
            <w:tcW w:type="dxa" w:w="2592"/>
          </w:tcPr>
          <w:p>
            <w:hyperlink r:id="rId26">
              <w:r>
                <w:rPr>
                  <w:color w:val="0563C1"/>
                  <w:u w:val="single"/>
                </w:rPr>
                <w:t>ADS-8159 — Story — [Burse] - US2 - Configurare bugete, Panou</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27">
              <w:r>
                <w:rPr>
                  <w:color w:val="0563C1"/>
                  <w:u w:val="single"/>
                </w:rPr>
                <w:t>ADS-8160 — Story — [Burse] - US3 - Configurare burse</w:t>
              </w:r>
            </w:hyperlink>
          </w:p>
        </w:tc>
        <w:tc>
          <w:tcPr>
            <w:tcW w:type="dxa" w:w="2592"/>
          </w:tcPr>
          <w:p>
            <w:r>
              <w:t>Iuliana Gugeanu</w:t>
            </w:r>
          </w:p>
        </w:tc>
        <w:tc>
          <w:tcPr>
            <w:tcW w:type="dxa" w:w="2592"/>
          </w:tcPr>
          <w:p>
            <w:r>
              <w:t>In Progress</w:t>
            </w:r>
          </w:p>
        </w:tc>
        <w:tc>
          <w:tcPr>
            <w:tcW w:type="dxa" w:w="2592"/>
          </w:tcPr>
          <w:p>
            <w:r>
              <w:t>Partial completion</w:t>
            </w:r>
          </w:p>
        </w:tc>
      </w:tr>
      <w:tr>
        <w:tc>
          <w:tcPr>
            <w:tcW w:type="dxa" w:w="2592"/>
          </w:tcPr>
          <w:p>
            <w:hyperlink r:id="rId28">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In Progress</w:t>
            </w:r>
          </w:p>
        </w:tc>
        <w:tc>
          <w:tcPr>
            <w:tcW w:type="dxa" w:w="2592"/>
          </w:tcPr>
          <w:p>
            <w:r>
              <w:t>Under Estimated</w:t>
            </w:r>
          </w:p>
        </w:tc>
      </w:tr>
      <w:tr>
        <w:tc>
          <w:tcPr>
            <w:tcW w:type="dxa" w:w="2592"/>
          </w:tcPr>
          <w:p>
            <w:hyperlink r:id="rId29">
              <w:r>
                <w:rPr>
                  <w:color w:val="0563C1"/>
                  <w:u w:val="single"/>
                </w:rPr>
                <w:t>ADS-8209 — Bug — [Prod][AWS][legacy-web] GET /api/v2/fisiere/view returns HTTP 500 when M_fisiere.php calls query() on null</w:t>
              </w:r>
            </w:hyperlink>
          </w:p>
        </w:tc>
        <w:tc>
          <w:tcPr>
            <w:tcW w:type="dxa" w:w="2592"/>
          </w:tcPr>
          <w:p>
            <w:r>
              <w:t>Marian Andrei</w:t>
            </w:r>
          </w:p>
        </w:tc>
        <w:tc>
          <w:tcPr>
            <w:tcW w:type="dxa" w:w="2592"/>
          </w:tcPr>
          <w:p>
            <w:r/>
          </w:p>
        </w:tc>
        <w:tc>
          <w:tcPr>
            <w:tcW w:type="dxa" w:w="2592"/>
          </w:tcPr>
          <w:p>
            <w:r>
              <w:t>Missing from outcome snapshot</w:t>
            </w:r>
          </w:p>
        </w:tc>
      </w:tr>
      <w:tr>
        <w:tc>
          <w:tcPr>
            <w:tcW w:type="dxa" w:w="2592"/>
          </w:tcPr>
          <w:p>
            <w:hyperlink r:id="rId30">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31">
              <w:r>
                <w:rPr>
                  <w:color w:val="0563C1"/>
                  <w:u w:val="single"/>
                </w:rPr>
                <w:t>ADS-8297 — Story — [Elev][Parinte] - Redesign - Materii</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32">
              <w:r>
                <w:rPr>
                  <w:color w:val="0563C1"/>
                  <w:u w:val="single"/>
                </w:rPr>
                <w:t>ADS-8298 — Story — [Elev][Parinte] - Redesign - Gradinite</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33">
              <w:r>
                <w:rPr>
                  <w:color w:val="0563C1"/>
                  <w:u w:val="single"/>
                </w:rPr>
                <w:t>ADS-8326 — Bug — [BE-PHP][Cazari] - La decazare soldurie apar incorect fata de fisa studentilor</w:t>
              </w:r>
            </w:hyperlink>
          </w:p>
        </w:tc>
        <w:tc>
          <w:tcPr>
            <w:tcW w:type="dxa" w:w="2592"/>
          </w:tcPr>
          <w:p>
            <w:r>
              <w:t>Ionut Ciolan</w:t>
            </w:r>
          </w:p>
        </w:tc>
        <w:tc>
          <w:tcPr>
            <w:tcW w:type="dxa" w:w="2592"/>
          </w:tcPr>
          <w:p>
            <w:r>
              <w:t>Testing</w:t>
            </w:r>
          </w:p>
        </w:tc>
        <w:tc>
          <w:tcPr>
            <w:tcW w:type="dxa" w:w="2592"/>
          </w:tcPr>
          <w:p>
            <w:r>
              <w:t>Partial completion</w:t>
            </w:r>
          </w:p>
        </w:tc>
      </w:tr>
      <w:tr>
        <w:tc>
          <w:tcPr>
            <w:tcW w:type="dxa" w:w="2592"/>
          </w:tcPr>
          <w:p>
            <w:hyperlink r:id="rId34">
              <w:r>
                <w:rPr>
                  <w:color w:val="0563C1"/>
                  <w:u w:val="single"/>
                </w:rPr>
                <w:t>ADS-8343 — Story — Integration</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35">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36">
              <w:r>
                <w:rPr>
                  <w:color w:val="0563C1"/>
                  <w:u w:val="single"/>
                </w:rPr>
                <w:t>ADS-8383 — Story — [BE] - Local Cache Billing</w:t>
              </w:r>
            </w:hyperlink>
          </w:p>
        </w:tc>
        <w:tc>
          <w:tcPr>
            <w:tcW w:type="dxa" w:w="2592"/>
          </w:tcPr>
          <w:p>
            <w:r>
              <w:t>George Murgoci</w:t>
            </w:r>
          </w:p>
        </w:tc>
        <w:tc>
          <w:tcPr>
            <w:tcW w:type="dxa" w:w="2592"/>
          </w:tcPr>
          <w:p>
            <w:r>
              <w:t>Ready for testing</w:t>
            </w:r>
          </w:p>
        </w:tc>
        <w:tc>
          <w:tcPr>
            <w:tcW w:type="dxa" w:w="2592"/>
          </w:tcPr>
          <w:p>
            <w:r>
              <w:t>Partial completion</w:t>
            </w:r>
          </w:p>
        </w:tc>
      </w:tr>
      <w:tr>
        <w:tc>
          <w:tcPr>
            <w:tcW w:type="dxa" w:w="2592"/>
          </w:tcPr>
          <w:p>
            <w:hyperlink r:id="rId37">
              <w:r>
                <w:rPr>
                  <w:color w:val="0563C1"/>
                  <w:u w:val="single"/>
                </w:rPr>
                <w:t>ADS-8404 — Improvement — [Elev][Parinte] - Redesign - Rapoarte</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38">
              <w:r>
                <w:rPr>
                  <w:color w:val="0563C1"/>
                  <w:u w:val="single"/>
                </w:rPr>
                <w:t>ADS-8506 — Bug — [Prod][AWS][legacy-web] Student export binds an empty DATE value and silently returns no rows - 10 errors/72h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39">
              <w:r>
                <w:rPr>
                  <w:color w:val="0563C1"/>
                  <w:u w:val="single"/>
                </w:rPr>
                <w:t>ADS-8510 — Bug — [FE] diferenta numar elevi in raportul "promovabilitae elevi"</w:t>
              </w:r>
            </w:hyperlink>
          </w:p>
        </w:tc>
        <w:tc>
          <w:tcPr>
            <w:tcW w:type="dxa" w:w="2592"/>
          </w:tcPr>
          <w:p>
            <w:r>
              <w:t>Andrei Dragan</w:t>
            </w:r>
          </w:p>
        </w:tc>
        <w:tc>
          <w:tcPr>
            <w:tcW w:type="dxa" w:w="2592"/>
          </w:tcPr>
          <w:p>
            <w:r>
              <w:t>To Do</w:t>
            </w:r>
          </w:p>
        </w:tc>
        <w:tc>
          <w:tcPr>
            <w:tcW w:type="dxa" w:w="2592"/>
          </w:tcPr>
          <w:p>
            <w:r>
              <w:t>Priority Change</w:t>
            </w:r>
          </w:p>
        </w:tc>
      </w:tr>
      <w:tr>
        <w:tc>
          <w:tcPr>
            <w:tcW w:type="dxa" w:w="2592"/>
          </w:tcPr>
          <w:p>
            <w:hyperlink r:id="rId40">
              <w:r>
                <w:rPr>
                  <w:color w:val="0563C1"/>
                  <w:u w:val="single"/>
                </w:rPr>
                <w:t>ADS-8534 — Bug — Asachi - Nu afiseaza an de studiu pentru studentii din anul 1 (2025-2026)din situatie scolara</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41">
              <w:r>
                <w:rPr>
                  <w:color w:val="0563C1"/>
                  <w:u w:val="single"/>
                </w:rPr>
                <w:t>ADS-8569 — Task — [BE] transfer date comasare scoli</w:t>
              </w:r>
            </w:hyperlink>
          </w:p>
        </w:tc>
        <w:tc>
          <w:tcPr>
            <w:tcW w:type="dxa" w:w="2592"/>
          </w:tcPr>
          <w:p>
            <w:r>
              <w:t>Ionut Ciolan</w:t>
            </w:r>
          </w:p>
        </w:tc>
        <w:tc>
          <w:tcPr>
            <w:tcW w:type="dxa" w:w="2592"/>
          </w:tcPr>
          <w:p>
            <w:r>
              <w:t>In Progress</w:t>
            </w:r>
          </w:p>
        </w:tc>
        <w:tc>
          <w:tcPr>
            <w:tcW w:type="dxa" w:w="2592"/>
          </w:tcPr>
          <w:p>
            <w:r>
              <w:t>Not started</w:t>
            </w:r>
          </w:p>
        </w:tc>
      </w:tr>
      <w:tr>
        <w:tc>
          <w:tcPr>
            <w:tcW w:type="dxa" w:w="2592"/>
          </w:tcPr>
          <w:p>
            <w:hyperlink r:id="rId42">
              <w:r>
                <w:rPr>
                  <w:color w:val="0563C1"/>
                  <w:u w:val="single"/>
                </w:rPr>
                <w:t>ADS-8570 — Task — [FE] inactivare conturi in urma comasarii</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ADS-8579 — Task — [UNI][FE][BE] Permisune Acces secțiunea Documente</w:t>
              </w:r>
            </w:hyperlink>
          </w:p>
        </w:tc>
        <w:tc>
          <w:tcPr>
            <w:tcW w:type="dxa" w:w="2592"/>
          </w:tcPr>
          <w:p>
            <w:r>
              <w:t>stefan.achim</w:t>
            </w:r>
          </w:p>
        </w:tc>
        <w:tc>
          <w:tcPr>
            <w:tcW w:type="dxa" w:w="2592"/>
          </w:tcPr>
          <w:p>
            <w:r>
              <w:t>In Progress</w:t>
            </w:r>
          </w:p>
        </w:tc>
        <w:tc>
          <w:tcPr>
            <w:tcW w:type="dxa" w:w="2592"/>
          </w:tcPr>
          <w:p>
            <w:r>
              <w:t>Not started</w:t>
            </w:r>
          </w:p>
        </w:tc>
      </w:tr>
      <w:tr>
        <w:tc>
          <w:tcPr>
            <w:tcW w:type="dxa" w:w="2592"/>
          </w:tcPr>
          <w:p>
            <w:hyperlink r:id="rId44">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Dependency delay</w:t>
            </w:r>
          </w:p>
        </w:tc>
      </w:tr>
      <w:tr>
        <w:tc>
          <w:tcPr>
            <w:tcW w:type="dxa" w:w="2592"/>
          </w:tcPr>
          <w:p>
            <w:hyperlink r:id="rId45">
              <w:r>
                <w:rPr>
                  <w:color w:val="0563C1"/>
                  <w:u w:val="single"/>
                </w:rPr>
                <w:t>ADS-8593 — Bug — [Prod][TUIASI][legacy-web] Admin edit reads missing suppressAdminEvent flag - 2 warnings/72h</w:t>
              </w:r>
            </w:hyperlink>
          </w:p>
        </w:tc>
        <w:tc>
          <w:tcPr>
            <w:tcW w:type="dxa" w:w="2592"/>
          </w:tcPr>
          <w:p>
            <w:r>
              <w:t>valentin.pal</w:t>
            </w:r>
          </w:p>
        </w:tc>
        <w:tc>
          <w:tcPr>
            <w:tcW w:type="dxa" w:w="2592"/>
          </w:tcPr>
          <w:p>
            <w:r>
              <w:t>To Do</w:t>
            </w:r>
          </w:p>
        </w:tc>
        <w:tc>
          <w:tcPr>
            <w:tcW w:type="dxa" w:w="2592"/>
          </w:tcPr>
          <w:p>
            <w:r>
              <w:t>Not started</w:t>
            </w:r>
          </w:p>
        </w:tc>
      </w:tr>
      <w:tr>
        <w:tc>
          <w:tcPr>
            <w:tcW w:type="dxa" w:w="2592"/>
          </w:tcPr>
          <w:p>
            <w:hyperlink r:id="rId46">
              <w:r>
                <w:rPr>
                  <w:color w:val="0563C1"/>
                  <w:u w:val="single"/>
                </w:rPr>
                <w:t>ADS-8598 — Task — [BE] aflare cine l-a sters pe elev ID 2372338</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47">
              <w:r>
                <w:rPr>
                  <w:color w:val="0563C1"/>
                  <w:u w:val="single"/>
                </w:rPr>
                <w:t>ADS-8602 — Bug — [Prod][AWS][legacy-web] Roles user validation dereferences missing account from social events - 12 warnings/72h</w:t>
              </w:r>
            </w:hyperlink>
          </w:p>
        </w:tc>
        <w:tc>
          <w:tcPr>
            <w:tcW w:type="dxa" w:w="2592"/>
          </w:tcPr>
          <w:p>
            <w:r>
              <w:t>Alex Murarescu</w:t>
            </w:r>
          </w:p>
        </w:tc>
        <w:tc>
          <w:tcPr>
            <w:tcW w:type="dxa" w:w="2592"/>
          </w:tcPr>
          <w:p>
            <w:r/>
          </w:p>
        </w:tc>
        <w:tc>
          <w:tcPr>
            <w:tcW w:type="dxa" w:w="2592"/>
          </w:tcPr>
          <w:p>
            <w:r>
              <w:t>Missing from outcome snapshot</w:t>
            </w:r>
          </w:p>
        </w:tc>
      </w:tr>
      <w:tr>
        <w:tc>
          <w:tcPr>
            <w:tcW w:type="dxa" w:w="2592"/>
          </w:tcPr>
          <w:p>
            <w:hyperlink r:id="rId48">
              <w:r>
                <w:rPr>
                  <w:color w:val="0563C1"/>
                  <w:u w:val="single"/>
                </w:rPr>
                <w:t>ADS-8608 — Story — App cold start implementation</w:t>
              </w:r>
            </w:hyperlink>
          </w:p>
        </w:tc>
        <w:tc>
          <w:tcPr>
            <w:tcW w:type="dxa" w:w="2592"/>
          </w:tcPr>
          <w:p>
            <w:r>
              <w:t>stefan musat</w:t>
            </w:r>
          </w:p>
        </w:tc>
        <w:tc>
          <w:tcPr>
            <w:tcW w:type="dxa" w:w="2592"/>
          </w:tcPr>
          <w:p>
            <w:r>
              <w:t>In Progress</w:t>
            </w:r>
          </w:p>
        </w:tc>
        <w:tc>
          <w:tcPr>
            <w:tcW w:type="dxa" w:w="2592"/>
          </w:tcPr>
          <w:p>
            <w:r>
              <w:t>Partial completion</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15</w:t>
            </w:r>
          </w:p>
        </w:tc>
        <w:tc>
          <w:tcPr>
            <w:tcW w:type="dxa" w:w="3456"/>
          </w:tcPr>
          <w:p>
            <w:r>
              <w:t>Breakdown / sizing / stage-gating was not tight enough</w:t>
            </w:r>
          </w:p>
        </w:tc>
      </w:tr>
      <w:tr>
        <w:tc>
          <w:tcPr>
            <w:tcW w:type="dxa" w:w="3456"/>
          </w:tcPr>
          <w:p>
            <w:r>
              <w:t>Dependency delay</w:t>
            </w:r>
          </w:p>
        </w:tc>
        <w:tc>
          <w:tcPr>
            <w:tcW w:type="dxa" w:w="3456"/>
          </w:tcPr>
          <w:p>
            <w:r>
              <w:t>3</w:t>
            </w:r>
          </w:p>
        </w:tc>
        <w:tc>
          <w:tcPr>
            <w:tcW w:type="dxa" w:w="3456"/>
          </w:tcPr>
          <w:p>
            <w:r>
              <w:t>Capacity protection or dependency timing created slip</w:t>
            </w:r>
          </w:p>
        </w:tc>
      </w:tr>
      <w:tr>
        <w:tc>
          <w:tcPr>
            <w:tcW w:type="dxa" w:w="3456"/>
          </w:tcPr>
          <w:p>
            <w:r>
              <w:t>Not started</w:t>
            </w:r>
          </w:p>
        </w:tc>
        <w:tc>
          <w:tcPr>
            <w:tcW w:type="dxa" w:w="3456"/>
          </w:tcPr>
          <w:p>
            <w:r>
              <w:t>10</w:t>
            </w:r>
          </w:p>
        </w:tc>
        <w:tc>
          <w:tcPr>
            <w:tcW w:type="dxa" w:w="3456"/>
          </w:tcPr>
          <w:p>
            <w:r>
              <w:t>A committed item remained outside execution focus</w:t>
            </w:r>
          </w:p>
        </w:tc>
      </w:tr>
      <w:tr>
        <w:tc>
          <w:tcPr>
            <w:tcW w:type="dxa" w:w="3456"/>
          </w:tcPr>
          <w:p>
            <w:r>
              <w:t>In Progress / Code Review carryovers</w:t>
            </w:r>
          </w:p>
        </w:tc>
        <w:tc>
          <w:tcPr>
            <w:tcW w:type="dxa" w:w="3456"/>
          </w:tcPr>
          <w:p>
            <w:r>
              <w:t>18</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51</w:t>
            </w:r>
          </w:p>
        </w:tc>
        <w:tc>
          <w:tcPr>
            <w:tcW w:type="dxa" w:w="3456"/>
          </w:tcPr>
          <w:p>
            <w:hyperlink r:id="rId49">
              <w:r>
                <w:rPr>
                  <w:color w:val="0563C1"/>
                  <w:u w:val="single"/>
                </w:rPr>
                <w:t>51 issues in the planning snapshot</w:t>
              </w:r>
            </w:hyperlink>
          </w:p>
        </w:tc>
      </w:tr>
      <w:tr>
        <w:tc>
          <w:tcPr>
            <w:tcW w:type="dxa" w:w="3456"/>
          </w:tcPr>
          <w:p>
            <w:r>
              <w:t>Sprint review / outcome snapshot raw list</w:t>
            </w:r>
          </w:p>
        </w:tc>
        <w:tc>
          <w:tcPr>
            <w:tcW w:type="dxa" w:w="3456"/>
          </w:tcPr>
          <w:p>
            <w:r>
              <w:t>73</w:t>
            </w:r>
          </w:p>
        </w:tc>
        <w:tc>
          <w:tcPr>
            <w:tcW w:type="dxa" w:w="3456"/>
          </w:tcPr>
          <w:p>
            <w:hyperlink r:id="rId50">
              <w:r>
                <w:rPr>
                  <w:color w:val="0563C1"/>
                  <w:u w:val="single"/>
                </w:rPr>
                <w:t>73 issues in the Friday review snapshot</w:t>
              </w:r>
            </w:hyperlink>
          </w:p>
        </w:tc>
      </w:tr>
      <w:tr>
        <w:tc>
          <w:tcPr>
            <w:tcW w:type="dxa" w:w="3456"/>
          </w:tcPr>
          <w:p>
            <w:r>
              <w:t>Normalized sprint fact base</w:t>
            </w:r>
          </w:p>
        </w:tc>
        <w:tc>
          <w:tcPr>
            <w:tcW w:type="dxa" w:w="3456"/>
          </w:tcPr>
          <w:p>
            <w:r>
              <w:t>72</w:t>
            </w:r>
          </w:p>
        </w:tc>
        <w:tc>
          <w:tcPr>
            <w:tcW w:type="dxa" w:w="3456"/>
          </w:tcPr>
          <w:p>
            <w:hyperlink r:id="rId51">
              <w:r>
                <w:rPr>
                  <w:color w:val="0563C1"/>
                  <w:u w:val="single"/>
                </w:rPr>
                <w:t>72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2">
              <w:r>
                <w:rPr>
                  <w:color w:val="0563C1"/>
                  <w:u w:val="single"/>
                </w:rPr>
                <w:t>Open issue-level audit CSV</w:t>
              </w:r>
            </w:hyperlink>
          </w:p>
        </w:tc>
      </w:tr>
      <w:tr>
        <w:tc>
          <w:tcPr>
            <w:tcW w:type="dxa" w:w="5184"/>
          </w:tcPr>
          <w:p>
            <w:r>
              <w:t>Metric lineage</w:t>
            </w:r>
          </w:p>
        </w:tc>
        <w:tc>
          <w:tcPr>
            <w:tcW w:type="dxa" w:w="5184"/>
          </w:tcPr>
          <w:p>
            <w:hyperlink r:id="rId53">
              <w:r>
                <w:rPr>
                  <w:color w:val="0563C1"/>
                  <w:u w:val="single"/>
                </w:rPr>
                <w:t>Open metric lineage CSV</w:t>
              </w:r>
            </w:hyperlink>
          </w:p>
        </w:tc>
      </w:tr>
      <w:tr>
        <w:tc>
          <w:tcPr>
            <w:tcW w:type="dxa" w:w="5184"/>
          </w:tcPr>
          <w:p>
            <w:r>
              <w:t>JQL traceability register</w:t>
            </w:r>
          </w:p>
        </w:tc>
        <w:tc>
          <w:tcPr>
            <w:tcW w:type="dxa" w:w="5184"/>
          </w:tcPr>
          <w:p>
            <w:hyperlink r:id="rId54">
              <w:r>
                <w:rPr>
                  <w:color w:val="0563C1"/>
                  <w:u w:val="single"/>
                </w:rPr>
                <w:t>Open JQL traceability CSV</w:t>
              </w:r>
            </w:hyperlink>
          </w:p>
        </w:tc>
      </w:tr>
      <w:tr>
        <w:tc>
          <w:tcPr>
            <w:tcW w:type="dxa" w:w="5184"/>
          </w:tcPr>
          <w:p>
            <w:r>
              <w:t>Sprint metrics JSON</w:t>
            </w:r>
          </w:p>
        </w:tc>
        <w:tc>
          <w:tcPr>
            <w:tcW w:type="dxa" w:w="5184"/>
          </w:tcPr>
          <w:p>
            <w:hyperlink r:id="rId55">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4419%2C%20ADS-7250%2C%20ADS-7251%2C%20ADS-7816%2C%20ADS-8067%2C%20ADS-8176%2C%20ADS-8339%2C%20ADS-8378%2C%20ADS-8400%2C%20ADS-8533%2C%20ADS-8541%2C%20ADS-8546%2C%20ADS-8558%2C%20ADS-8574%2C%20ADS-8594%2C%20ADS-8600%2C%20ADS-8601%2C%20ADS-8604%29" TargetMode="External"/><Relationship Id="rId10" Type="http://schemas.openxmlformats.org/officeDocument/2006/relationships/hyperlink" Target="https://adservio.atlassian.net/issues/?jql=issuekey%20in%20%28ADS-2590%2C%20ADS-4026%2C%20ADS-5654%2C%20ADS-6159%2C%20ADS-7279%2C%20ADS-7354%2C%20ADS-7559%2C%20ADS-7818%2C%20ADS-7852%2C%20ADS-8159%2C%20ADS-8160%2C%20ADS-8179%2C%20ADS-8209%2C%20ADS-8259%2C%20ADS-8297%2C%20ADS-8298%2C%20ADS-8326%2C%20ADS-8343%2C%20ADS-8366%2C%20ADS-8383%2C%20ADS-8404%2C%20ADS-8506%2C%20ADS-8510%2C%20ADS-8534%2C%20ADS-8569%2C%20ADS-8570%2C%20ADS-8579%2C%20ADS-8580%2C%20ADS-8593%2C%20ADS-8598%2C%20ADS-8602%2C%20ADS-8608%29" TargetMode="External"/><Relationship Id="rId11" Type="http://schemas.openxmlformats.org/officeDocument/2006/relationships/hyperlink" Target="https://adservio.atlassian.net/issues/?jql=issuekey%20in%20%28ADS-4419%2C%20ADS-7250%2C%20ADS-7251%2C%20ADS-7816%2C%20ADS-8067%2C%20ADS-8176%2C%20ADS-8400%2C%20ADS-8533%2C%20ADS-8541%2C%20ADS-8546%2C%20ADS-8558%2C%20ADS-8600%2C%20ADS-8601%2C%20ADS-8604%29" TargetMode="External"/><Relationship Id="rId12" Type="http://schemas.openxmlformats.org/officeDocument/2006/relationships/hyperlink" Target="https://adservio.atlassian.net/issues/?jql=issuekey%20in%20%28ADS-5654%2C%20ADS-6159%2C%20ADS-7559%2C%20ADS-7818%2C%20ADS-8159%2C%20ADS-8160%2C%20ADS-8179%2C%20ADS-8297%29" TargetMode="External"/><Relationship Id="rId13" Type="http://schemas.openxmlformats.org/officeDocument/2006/relationships/hyperlink" Target="https://adservio.atlassian.net/issues/?jql=issuekey%20in%20%28ADS-8417%2C%20ADS-8594%2C%20ADS-8595%2C%20ADS-8598%2C%20ADS-8604%2C%20ADS-8608%2C%20ADS-8616%2C%20ADS-8617%2C%20ADS-8619%2C%20ADS-8623%2C%20ADS-8624%2C%20ADS-8625%2C%20ADS-8629%2C%20ADS-8635%2C%20ADS-8638%2C%20ADS-8640%2C%20ADS-8641%2C%20ADS-8642%2C%20ADS-8643%2C%20ADS-8644%2C%20ADS-8650%2C%20ADS-8653%2C%20ADS-8656%2C%20ADS-8657%2C%20ADS-8667%2C%20ADS-8668%29" TargetMode="External"/><Relationship Id="rId14" Type="http://schemas.openxmlformats.org/officeDocument/2006/relationships/hyperlink" Target="https://adservio.atlassian.net/issues/?jql=issuekey%20in%20%28ADS-8417%2C%20ADS-8594%2C%20ADS-8595%2C%20ADS-8604%2C%20ADS-8616%2C%20ADS-8617%2C%20ADS-8619%2C%20ADS-8623%2C%20ADS-8625%2C%20ADS-8635%2C%20ADS-8644%2C%20ADS-8650%2C%20ADS-8653%2C%20ADS-8657%2C%20ADS-8668%29" TargetMode="External"/><Relationship Id="rId15" Type="http://schemas.openxmlformats.org/officeDocument/2006/relationships/hyperlink" Target="https://adservio.atlassian.net/issues/?jql=issuekey%20in%20%28ADS-8541%2C%20ADS-8594%2C%20ADS-8600%2C%20ADS-8601%2C%20ADS-8604%2C%20ADS-8616%2C%20ADS-8617%2C%20ADS-8619%2C%20ADS-8623%2C%20ADS-8635%2C%20ADS-8644%2C%20ADS-8650%2C%20ADS-8653%2C%20ADS-8657%29" TargetMode="External"/><Relationship Id="rId16" Type="http://schemas.openxmlformats.org/officeDocument/2006/relationships/hyperlink" Target="https://adservio.atlassian.net/issues/?jql=issuekey%20in%20%28ADS-2590%2C%20ADS-4026%2C%20ADS-4419%2C%20ADS-7250%2C%20ADS-7251%2C%20ADS-7279%2C%20ADS-7816%2C%20ADS-7852%2C%20ADS-8159%2C%20ADS-8209%2C%20ADS-8259%2C%20ADS-8298%2C%20ADS-8339%2C%20ADS-8366%2C%20ADS-8378%2C%20ADS-8383%2C%20ADS-8404%2C%20ADS-8534%2C%20ADS-8546%2C%20ADS-8558%2C%20ADS-8579%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4026"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6159" TargetMode="External"/><Relationship Id="rId21" Type="http://schemas.openxmlformats.org/officeDocument/2006/relationships/hyperlink" Target="https://adservio.atlassian.net/browse/ADS-7279" TargetMode="External"/><Relationship Id="rId22" Type="http://schemas.openxmlformats.org/officeDocument/2006/relationships/hyperlink" Target="https://adservio.atlassian.net/browse/ADS-7354" TargetMode="External"/><Relationship Id="rId23" Type="http://schemas.openxmlformats.org/officeDocument/2006/relationships/hyperlink" Target="https://adservio.atlassian.net/browse/ADS-7559" TargetMode="External"/><Relationship Id="rId24" Type="http://schemas.openxmlformats.org/officeDocument/2006/relationships/hyperlink" Target="https://adservio.atlassian.net/browse/ADS-7818" TargetMode="External"/><Relationship Id="rId25" Type="http://schemas.openxmlformats.org/officeDocument/2006/relationships/hyperlink" Target="https://adservio.atlassian.net/browse/ADS-7852" TargetMode="External"/><Relationship Id="rId26" Type="http://schemas.openxmlformats.org/officeDocument/2006/relationships/hyperlink" Target="https://adservio.atlassian.net/browse/ADS-8159" TargetMode="External"/><Relationship Id="rId27" Type="http://schemas.openxmlformats.org/officeDocument/2006/relationships/hyperlink" Target="https://adservio.atlassian.net/browse/ADS-8160" TargetMode="External"/><Relationship Id="rId28" Type="http://schemas.openxmlformats.org/officeDocument/2006/relationships/hyperlink" Target="https://adservio.atlassian.net/browse/ADS-8179" TargetMode="External"/><Relationship Id="rId29" Type="http://schemas.openxmlformats.org/officeDocument/2006/relationships/hyperlink" Target="https://adservio.atlassian.net/browse/ADS-8209" TargetMode="External"/><Relationship Id="rId30" Type="http://schemas.openxmlformats.org/officeDocument/2006/relationships/hyperlink" Target="https://adservio.atlassian.net/browse/ADS-8259" TargetMode="External"/><Relationship Id="rId31" Type="http://schemas.openxmlformats.org/officeDocument/2006/relationships/hyperlink" Target="https://adservio.atlassian.net/browse/ADS-8297" TargetMode="External"/><Relationship Id="rId32" Type="http://schemas.openxmlformats.org/officeDocument/2006/relationships/hyperlink" Target="https://adservio.atlassian.net/browse/ADS-8298" TargetMode="External"/><Relationship Id="rId33" Type="http://schemas.openxmlformats.org/officeDocument/2006/relationships/hyperlink" Target="https://adservio.atlassian.net/browse/ADS-8326" TargetMode="External"/><Relationship Id="rId34" Type="http://schemas.openxmlformats.org/officeDocument/2006/relationships/hyperlink" Target="https://adservio.atlassian.net/browse/ADS-8343" TargetMode="External"/><Relationship Id="rId35" Type="http://schemas.openxmlformats.org/officeDocument/2006/relationships/hyperlink" Target="https://adservio.atlassian.net/browse/ADS-8366" TargetMode="External"/><Relationship Id="rId36" Type="http://schemas.openxmlformats.org/officeDocument/2006/relationships/hyperlink" Target="https://adservio.atlassian.net/browse/ADS-8383" TargetMode="External"/><Relationship Id="rId37" Type="http://schemas.openxmlformats.org/officeDocument/2006/relationships/hyperlink" Target="https://adservio.atlassian.net/browse/ADS-8404" TargetMode="External"/><Relationship Id="rId38" Type="http://schemas.openxmlformats.org/officeDocument/2006/relationships/hyperlink" Target="https://adservio.atlassian.net/browse/ADS-8506" TargetMode="External"/><Relationship Id="rId39" Type="http://schemas.openxmlformats.org/officeDocument/2006/relationships/hyperlink" Target="https://adservio.atlassian.net/browse/ADS-8510" TargetMode="External"/><Relationship Id="rId40" Type="http://schemas.openxmlformats.org/officeDocument/2006/relationships/hyperlink" Target="https://adservio.atlassian.net/browse/ADS-8534" TargetMode="External"/><Relationship Id="rId41" Type="http://schemas.openxmlformats.org/officeDocument/2006/relationships/hyperlink" Target="https://adservio.atlassian.net/browse/ADS-8569" TargetMode="External"/><Relationship Id="rId42" Type="http://schemas.openxmlformats.org/officeDocument/2006/relationships/hyperlink" Target="https://adservio.atlassian.net/browse/ADS-8570" TargetMode="External"/><Relationship Id="rId43" Type="http://schemas.openxmlformats.org/officeDocument/2006/relationships/hyperlink" Target="https://adservio.atlassian.net/browse/ADS-8579" TargetMode="External"/><Relationship Id="rId44" Type="http://schemas.openxmlformats.org/officeDocument/2006/relationships/hyperlink" Target="https://adservio.atlassian.net/browse/ADS-8580" TargetMode="External"/><Relationship Id="rId45" Type="http://schemas.openxmlformats.org/officeDocument/2006/relationships/hyperlink" Target="https://adservio.atlassian.net/browse/ADS-8593" TargetMode="External"/><Relationship Id="rId46" Type="http://schemas.openxmlformats.org/officeDocument/2006/relationships/hyperlink" Target="https://adservio.atlassian.net/browse/ADS-8598" TargetMode="External"/><Relationship Id="rId47" Type="http://schemas.openxmlformats.org/officeDocument/2006/relationships/hyperlink" Target="https://adservio.atlassian.net/browse/ADS-8602" TargetMode="External"/><Relationship Id="rId48" Type="http://schemas.openxmlformats.org/officeDocument/2006/relationships/hyperlink" Target="https://adservio.atlassian.net/browse/ADS-8608" TargetMode="External"/><Relationship Id="rId49" Type="http://schemas.openxmlformats.org/officeDocument/2006/relationships/hyperlink" Target="https://adservio.atlassian.net/issues/?jql=issuekey%20in%20%28ADS-2590%2C%20ADS-4026%2C%20ADS-4419%2C%20ADS-5654%2C%20ADS-6159%2C%20ADS-7250%2C%20ADS-7251%2C%20ADS-7279%2C%20ADS-7354%2C%20ADS-7559%2C%20ADS-7816%2C%20ADS-7818%2C%20ADS-7852%2C%20ADS-8067%2C%20ADS-8159%2C%20ADS-8160%2C%20ADS-8176%2C%20ADS-8179%2C%20ADS-8209%2C%20ADS-8259%2C%20ADS-8297%2C%20ADS-8298%2C%20ADS-8326%2C%20ADS-8339%2C%20ADS-8343%2C%20ADS-8366%2C%20ADS-8378%2C%20ADS-8383%2C%20ADS-8400%2C%20ADS-8404%2C%20ADS-8462%2C%20ADS-8506%2C%20ADS-8510%2C%20ADS-8533%2C%20ADS-8534%2C%20ADS-8541%2C%20ADS-8546%2C%20ADS-8558%2C%20ADS-8569%2C%20ADS-8570%2C%20ADS-8574%2C%20ADS-8579%2C%20ADS-8580%2C%20ADS-8593%2C%20ADS-8594%2C%20ADS-8598%2C%20ADS-8600%2C%20ADS-8601%2C%20ADS-8602%2C%20ADS-8604%2C%20ADS-8608%29" TargetMode="External"/><Relationship Id="rId50" Type="http://schemas.openxmlformats.org/officeDocument/2006/relationships/hyperlink" Target="https://adservio.atlassian.net/issues/?jql=issuekey%20in%20%28ADS-2590%2C%20ADS-4026%2C%20ADS-4419%2C%20ADS-5654%2C%20ADS-6159%2C%20ADS-7250%2C%20ADS-7251%2C%20ADS-7279%2C%20ADS-7354%2C%20ADS-7559%2C%20ADS-7816%2C%20ADS-7818%2C%20ADS-7852%2C%20ADS-8067%2C%20ADS-8159%2C%20ADS-8160%2C%20ADS-8176%2C%20ADS-8179%2C%20ADS-8259%2C%20ADS-8297%2C%20ADS-8298%2C%20ADS-8326%2C%20ADS-8339%2C%20ADS-8343%2C%20ADS-8366%2C%20ADS-8378%2C%20ADS-8383%2C%20ADS-8400%2C%20ADS-8404%2C%20ADS-8417%2C%20ADS-8462%2C%20ADS-8506%2C%20ADS-8510%2C%20ADS-8533%2C%20ADS-8534%2C%20ADS-8541%2C%20ADS-8546%2C%20ADS-8558%2C%20ADS-8569%2C%20ADS-8570%2C%20ADS-8574%2C%20ADS-8579%2C%20ADS-8580%2C%20ADS-8593%2C%20ADS-8594%2C%20ADS-8595%2C%20ADS-8598%2C%20ADS-8600%2C%20ADS-8601%2C%20ADS-8604%2C%20ADS-8608%2C%20ADS-8616%2C%20ADS-8617%2C%20ADS-8619%2C%20ADS-8623%2C%20ADS-8624%2C%20ADS-8625%2C%20ADS-8629%2C%20ADS-8635%2C%20ADS-8638%2C%20ADS-8640%2C%20ADS-8641%2C%20ADS-8642%2C%20ADS-8643%2C%20ADS-8644%2C%20ADS-8650%2C%20ADS-8653%2C%20ADS-8656%2C%20ADS-8657%2C%20ADS-8661%2C%20ADS-8663%2C%20ADS-8667%2C%20ADS-8668%29" TargetMode="External"/><Relationship Id="rId51" Type="http://schemas.openxmlformats.org/officeDocument/2006/relationships/hyperlink" Target="https://adservio.atlassian.net/issues/?jql=issuekey%20in%20%28ADS-2590%2C%20ADS-4026%2C%20ADS-4419%2C%20ADS-5654%2C%20ADS-6159%2C%20ADS-7250%2C%20ADS-7251%2C%20ADS-7279%2C%20ADS-7354%2C%20ADS-7559%2C%20ADS-7816%2C%20ADS-7818%2C%20ADS-7852%2C%20ADS-8067%2C%20ADS-8159%2C%20ADS-8160%2C%20ADS-8176%2C%20ADS-8179%2C%20ADS-8209%2C%20ADS-8259%2C%20ADS-8297%2C%20ADS-8298%2C%20ADS-8326%2C%20ADS-8339%2C%20ADS-8343%2C%20ADS-8366%2C%20ADS-8378%2C%20ADS-8383%2C%20ADS-8400%2C%20ADS-8404%2C%20ADS-8417%2C%20ADS-8506%2C%20ADS-8510%2C%20ADS-8533%2C%20ADS-8534%2C%20ADS-8541%2C%20ADS-8546%2C%20ADS-8558%2C%20ADS-8569%2C%20ADS-8570%2C%20ADS-8574%2C%20ADS-8579%2C%20ADS-8580%2C%20ADS-8593%2C%20ADS-8594%2C%20ADS-8595%2C%20ADS-8598%2C%20ADS-8600%2C%20ADS-8601%2C%20ADS-8602%2C%20ADS-8604%2C%20ADS-8608%2C%20ADS-8616%2C%20ADS-8617%2C%20ADS-8619%2C%20ADS-8623%2C%20ADS-8624%2C%20ADS-8625%2C%20ADS-8629%2C%20ADS-8635%2C%20ADS-8638%2C%20ADS-8640%2C%20ADS-8641%2C%20ADS-8642%2C%20ADS-8643%2C%20ADS-8644%2C%20ADS-8650%2C%20ADS-8653%2C%20ADS-8656%2C%20ADS-8657%2C%20ADS-8667%2C%20ADS-8668%29" TargetMode="External"/><Relationship Id="rId52" Type="http://schemas.openxmlformats.org/officeDocument/2006/relationships/hyperlink" Target="issue_audit_register_Org_Adservio_ADS_Q3_W35_-_31_Aug-04_Sep_2026-09-07.csv" TargetMode="External"/><Relationship Id="rId53" Type="http://schemas.openxmlformats.org/officeDocument/2006/relationships/hyperlink" Target="metric_lineage_Org_Adservio_ADS_Q3_W35_-_31_Aug-04_Sep_2026-09-07.csv" TargetMode="External"/><Relationship Id="rId54" Type="http://schemas.openxmlformats.org/officeDocument/2006/relationships/hyperlink" Target="jql_traceability_register_Org_Adservio_ADS_Q3_W35_-_31_Aug-04_Sep_2026-09-07.csv" TargetMode="External"/><Relationship Id="rId55" Type="http://schemas.openxmlformats.org/officeDocument/2006/relationships/hyperlink" Target="sprint_metrics_Org_Adservio_ADS_Q3_W35_-_31_Aug-04_Sep_2026-09-07.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