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W36 - 07-11 Sep</w:t>
      </w:r>
    </w:p>
    <w:p>
      <w:r>
        <w:rPr>
          <w:i/>
        </w:rPr>
        <w:t>Aggregated sprint ADS Q3 W36 - 07-11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39/84 visible items. The org roll-up absorbed noise reasonably well — 20/25 added items were closed — but predictability on committed work was only 35.9% (23/64), and bugs made up 64.1% of completed items. The main drag was execution system quality, not readiness: 12/41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35.9% (23/64)</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64.1% (41/64)</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43.8% (21/48)</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92.3% (12/13)</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29.8% (25/84)</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20/25</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64.1% (25/39)</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35.9% (23/64)</w:t>
              </w:r>
            </w:hyperlink>
          </w:p>
        </w:tc>
        <w:tc>
          <w:tcPr>
            <w:tcW w:type="dxa" w:w="3456"/>
          </w:tcPr>
          <w:p>
            <w:r>
              <w:t>Committed items marked Ready ÷ all committed items</w:t>
            </w:r>
          </w:p>
        </w:tc>
      </w:tr>
      <w:tr>
        <w:tc>
          <w:tcPr>
            <w:tcW w:type="dxa" w:w="3456"/>
          </w:tcPr>
          <w:p>
            <w:r>
              <w:t>Workflow-truth mismatches</w:t>
            </w:r>
          </w:p>
        </w:tc>
        <w:tc>
          <w:tcPr>
            <w:tcW w:type="dxa" w:w="3456"/>
          </w:tcPr>
          <w:p>
            <w:hyperlink r:id="rId17">
              <w:r>
                <w:rPr>
                  <w:color w:val="0563C1"/>
                  <w:u w:val="single"/>
                </w:rPr>
                <w:t>3</w:t>
              </w:r>
            </w:hyperlink>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20/25 added items were closed, but that responsiveness came with 64.1% bug share and diluted committed completion.</w:t>
      </w:r>
    </w:p>
    <w:p>
      <w:r>
        <w:t>The miss pattern is concentrated: 14 partial-completion carryovers, 1 dependency-driven misses, and 21 committed items that never really started.</w:t>
      </w:r>
    </w:p>
    <w:p>
      <w:r>
        <w:t>Most misses were not caused by poor readiness. 12 of the 41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3</w:t>
            </w:r>
          </w:p>
        </w:tc>
        <w:tc>
          <w:tcPr>
            <w:tcW w:type="dxa" w:w="1481"/>
          </w:tcPr>
          <w:p>
            <w:r>
              <w:t>2</w:t>
            </w:r>
          </w:p>
        </w:tc>
        <w:tc>
          <w:tcPr>
            <w:tcW w:type="dxa" w:w="1481"/>
          </w:tcPr>
          <w:p>
            <w:r>
              <w:t>0</w:t>
            </w:r>
          </w:p>
        </w:tc>
        <w:tc>
          <w:tcPr>
            <w:tcW w:type="dxa" w:w="1481"/>
          </w:tcPr>
          <w:p>
            <w:r>
              <w:t>0</w:t>
            </w:r>
          </w:p>
        </w:tc>
        <w:tc>
          <w:tcPr>
            <w:tcW w:type="dxa" w:w="1481"/>
          </w:tcPr>
          <w:p>
            <w:r>
              <w:t>5</w:t>
            </w:r>
          </w:p>
        </w:tc>
        <w:tc>
          <w:tcPr>
            <w:tcW w:type="dxa" w:w="1481"/>
          </w:tcPr>
          <w:p>
            <w:r>
              <w:t>12.8%</w:t>
            </w:r>
          </w:p>
        </w:tc>
      </w:tr>
      <w:tr>
        <w:tc>
          <w:tcPr>
            <w:tcW w:type="dxa" w:w="1481"/>
          </w:tcPr>
          <w:p>
            <w:r>
              <w:t>Task</w:t>
            </w:r>
          </w:p>
        </w:tc>
        <w:tc>
          <w:tcPr>
            <w:tcW w:type="dxa" w:w="1481"/>
          </w:tcPr>
          <w:p>
            <w:r>
              <w:t>2</w:t>
            </w:r>
          </w:p>
        </w:tc>
        <w:tc>
          <w:tcPr>
            <w:tcW w:type="dxa" w:w="1481"/>
          </w:tcPr>
          <w:p>
            <w:r>
              <w:t>4</w:t>
            </w:r>
          </w:p>
        </w:tc>
        <w:tc>
          <w:tcPr>
            <w:tcW w:type="dxa" w:w="1481"/>
          </w:tcPr>
          <w:p>
            <w:r>
              <w:t>0</w:t>
            </w:r>
          </w:p>
        </w:tc>
        <w:tc>
          <w:tcPr>
            <w:tcW w:type="dxa" w:w="1481"/>
          </w:tcPr>
          <w:p>
            <w:r>
              <w:t>0</w:t>
            </w:r>
          </w:p>
        </w:tc>
        <w:tc>
          <w:tcPr>
            <w:tcW w:type="dxa" w:w="1481"/>
          </w:tcPr>
          <w:p>
            <w:r>
              <w:t>6</w:t>
            </w:r>
          </w:p>
        </w:tc>
        <w:tc>
          <w:tcPr>
            <w:tcW w:type="dxa" w:w="1481"/>
          </w:tcPr>
          <w:p>
            <w:r>
              <w:t>15.4%</w:t>
            </w:r>
          </w:p>
        </w:tc>
      </w:tr>
      <w:tr>
        <w:tc>
          <w:tcPr>
            <w:tcW w:type="dxa" w:w="1481"/>
          </w:tcPr>
          <w:p>
            <w:r>
              <w:t>Bug</w:t>
            </w:r>
          </w:p>
        </w:tc>
        <w:tc>
          <w:tcPr>
            <w:tcW w:type="dxa" w:w="1481"/>
          </w:tcPr>
          <w:p>
            <w:r>
              <w:t>13</w:t>
            </w:r>
          </w:p>
        </w:tc>
        <w:tc>
          <w:tcPr>
            <w:tcW w:type="dxa" w:w="1481"/>
          </w:tcPr>
          <w:p>
            <w:r>
              <w:t>12</w:t>
            </w:r>
          </w:p>
        </w:tc>
        <w:tc>
          <w:tcPr>
            <w:tcW w:type="dxa" w:w="1481"/>
          </w:tcPr>
          <w:p>
            <w:r>
              <w:t>0</w:t>
            </w:r>
          </w:p>
        </w:tc>
        <w:tc>
          <w:tcPr>
            <w:tcW w:type="dxa" w:w="1481"/>
          </w:tcPr>
          <w:p>
            <w:r>
              <w:t>0</w:t>
            </w:r>
          </w:p>
        </w:tc>
        <w:tc>
          <w:tcPr>
            <w:tcW w:type="dxa" w:w="1481"/>
          </w:tcPr>
          <w:p>
            <w:r>
              <w:t>25</w:t>
            </w:r>
          </w:p>
        </w:tc>
        <w:tc>
          <w:tcPr>
            <w:tcW w:type="dxa" w:w="1481"/>
          </w:tcPr>
          <w:p>
            <w:r>
              <w:t>64.1%</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64</w:t>
            </w:r>
          </w:p>
        </w:tc>
        <w:tc>
          <w:tcPr>
            <w:tcW w:type="dxa" w:w="3456"/>
          </w:tcPr>
          <w:p>
            <w:r>
              <w:t>Explicit promise set</w:t>
            </w:r>
          </w:p>
        </w:tc>
      </w:tr>
      <w:tr>
        <w:tc>
          <w:tcPr>
            <w:tcW w:type="dxa" w:w="3456"/>
          </w:tcPr>
          <w:p>
            <w:r>
              <w:t>Committed done</w:t>
            </w:r>
          </w:p>
        </w:tc>
        <w:tc>
          <w:tcPr>
            <w:tcW w:type="dxa" w:w="3456"/>
          </w:tcPr>
          <w:p>
            <w:r>
              <w:t>23</w:t>
            </w:r>
          </w:p>
        </w:tc>
        <w:tc>
          <w:tcPr>
            <w:tcW w:type="dxa" w:w="3456"/>
          </w:tcPr>
          <w:p>
            <w:r>
              <w:t>Closed as promised</w:t>
            </w:r>
          </w:p>
        </w:tc>
      </w:tr>
      <w:tr>
        <w:tc>
          <w:tcPr>
            <w:tcW w:type="dxa" w:w="3456"/>
          </w:tcPr>
          <w:p>
            <w:r>
              <w:t>Committed carry over</w:t>
            </w:r>
          </w:p>
        </w:tc>
        <w:tc>
          <w:tcPr>
            <w:tcW w:type="dxa" w:w="3456"/>
          </w:tcPr>
          <w:p>
            <w:r>
              <w:t>41</w:t>
            </w:r>
          </w:p>
        </w:tc>
        <w:tc>
          <w:tcPr>
            <w:tcW w:type="dxa" w:w="3456"/>
          </w:tcPr>
          <w:p>
            <w:r>
              <w:t>Unfinished promise</w:t>
            </w:r>
          </w:p>
        </w:tc>
      </w:tr>
      <w:tr>
        <w:tc>
          <w:tcPr>
            <w:tcW w:type="dxa" w:w="3456"/>
          </w:tcPr>
          <w:p>
            <w:r>
              <w:t>Committed items marked Ready</w:t>
            </w:r>
          </w:p>
        </w:tc>
        <w:tc>
          <w:tcPr>
            <w:tcW w:type="dxa" w:w="3456"/>
          </w:tcPr>
          <w:p>
            <w:r>
              <w:t>23</w:t>
            </w:r>
          </w:p>
        </w:tc>
        <w:tc>
          <w:tcPr>
            <w:tcW w:type="dxa" w:w="3456"/>
          </w:tcPr>
          <w:p>
            <w:r>
              <w:t>Planning-quality input</w:t>
            </w:r>
          </w:p>
        </w:tc>
      </w:tr>
      <w:tr>
        <w:tc>
          <w:tcPr>
            <w:tcW w:type="dxa" w:w="3456"/>
          </w:tcPr>
          <w:p>
            <w:r>
              <w:t>Carryovers marked Ready</w:t>
            </w:r>
          </w:p>
        </w:tc>
        <w:tc>
          <w:tcPr>
            <w:tcW w:type="dxa" w:w="3456"/>
          </w:tcPr>
          <w:p>
            <w:r>
              <w:t>12</w:t>
            </w:r>
          </w:p>
        </w:tc>
        <w:tc>
          <w:tcPr>
            <w:tcW w:type="dxa" w:w="3456"/>
          </w:tcPr>
          <w:p>
            <w:r>
              <w:t>Ready did not guarantee finish</w:t>
            </w:r>
          </w:p>
        </w:tc>
      </w:tr>
      <w:tr>
        <w:tc>
          <w:tcPr>
            <w:tcW w:type="dxa" w:w="3456"/>
          </w:tcPr>
          <w:p>
            <w:r>
              <w:t>Carryovers not started</w:t>
            </w:r>
          </w:p>
        </w:tc>
        <w:tc>
          <w:tcPr>
            <w:tcW w:type="dxa" w:w="3456"/>
          </w:tcPr>
          <w:p>
            <w:r>
              <w:t>21</w:t>
            </w:r>
          </w:p>
        </w:tc>
        <w:tc>
          <w:tcPr>
            <w:tcW w:type="dxa" w:w="3456"/>
          </w:tcPr>
          <w:p>
            <w:r>
              <w:t>Execution focus gap</w:t>
            </w:r>
          </w:p>
        </w:tc>
      </w:tr>
      <w:tr>
        <w:tc>
          <w:tcPr>
            <w:tcW w:type="dxa" w:w="3456"/>
          </w:tcPr>
          <w:p>
            <w:r>
              <w:t>Carryovers started but unfinished</w:t>
            </w:r>
          </w:p>
        </w:tc>
        <w:tc>
          <w:tcPr>
            <w:tcW w:type="dxa" w:w="3456"/>
          </w:tcPr>
          <w:p>
            <w:r>
              <w:t>13</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8">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9">
              <w:r>
                <w:rPr>
                  <w:color w:val="0563C1"/>
                  <w:u w:val="single"/>
                </w:rPr>
                <w:t>ADS-4026 — Improvement — [Abonamente][Admin] - Option to disable packages</w:t>
              </w:r>
            </w:hyperlink>
          </w:p>
        </w:tc>
        <w:tc>
          <w:tcPr>
            <w:tcW w:type="dxa" w:w="2592"/>
          </w:tcPr>
          <w:p>
            <w:r>
              <w:t>Edgar Alexa</w:t>
            </w:r>
          </w:p>
        </w:tc>
        <w:tc>
          <w:tcPr>
            <w:tcW w:type="dxa" w:w="2592"/>
          </w:tcPr>
          <w:p>
            <w:r>
              <w:t>Code Review</w:t>
            </w:r>
          </w:p>
        </w:tc>
        <w:tc>
          <w:tcPr>
            <w:tcW w:type="dxa" w:w="2592"/>
          </w:tcPr>
          <w:p>
            <w:r>
              <w:t>Partial completion</w:t>
            </w:r>
          </w:p>
        </w:tc>
      </w:tr>
      <w:tr>
        <w:tc>
          <w:tcPr>
            <w:tcW w:type="dxa" w:w="2592"/>
          </w:tcPr>
          <w:p>
            <w:hyperlink r:id="rId20">
              <w:r>
                <w:rPr>
                  <w:color w:val="0563C1"/>
                  <w:u w:val="single"/>
                </w:rPr>
                <w:t>ADS-5654 — Story — [UPA,UPG, Asachi] Taxe școlarizare</w:t>
              </w:r>
            </w:hyperlink>
          </w:p>
        </w:tc>
        <w:tc>
          <w:tcPr>
            <w:tcW w:type="dxa" w:w="2592"/>
          </w:tcPr>
          <w:p>
            <w:r>
              <w:t>George Murgoci</w:t>
            </w:r>
          </w:p>
        </w:tc>
        <w:tc>
          <w:tcPr>
            <w:tcW w:type="dxa" w:w="2592"/>
          </w:tcPr>
          <w:p>
            <w:r>
              <w:t>Ready for testing</w:t>
            </w:r>
          </w:p>
        </w:tc>
        <w:tc>
          <w:tcPr>
            <w:tcW w:type="dxa" w:w="2592"/>
          </w:tcPr>
          <w:p>
            <w:r>
              <w:t>Partial completion</w:t>
            </w:r>
          </w:p>
        </w:tc>
      </w:tr>
      <w:tr>
        <w:tc>
          <w:tcPr>
            <w:tcW w:type="dxa" w:w="2592"/>
          </w:tcPr>
          <w:p>
            <w:hyperlink r:id="rId21">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2">
              <w:r>
                <w:rPr>
                  <w:color w:val="0563C1"/>
                  <w:u w:val="single"/>
                </w:rPr>
                <w:t>ADS-7272 — Bug — M_user_api.php / M_user.php: subscriptions features lookup fails hard when subscriptions-api-svc is slow or down - 20 errors/48h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3">
              <w:r>
                <w:rPr>
                  <w:color w:val="0563C1"/>
                  <w:u w:val="single"/>
                </w:rPr>
                <w:t>ADS-7279 — Task — [Billing] - Implementare Stripe + Apple pay + Google pay</w:t>
              </w:r>
            </w:hyperlink>
          </w:p>
        </w:tc>
        <w:tc>
          <w:tcPr>
            <w:tcW w:type="dxa" w:w="2592"/>
          </w:tcPr>
          <w:p>
            <w:r>
              <w:t>Edgar Alexa</w:t>
            </w:r>
          </w:p>
        </w:tc>
        <w:tc>
          <w:tcPr>
            <w:tcW w:type="dxa" w:w="2592"/>
          </w:tcPr>
          <w:p>
            <w:r>
              <w:t>Ready for testing</w:t>
            </w:r>
          </w:p>
        </w:tc>
        <w:tc>
          <w:tcPr>
            <w:tcW w:type="dxa" w:w="2592"/>
          </w:tcPr>
          <w:p>
            <w:r>
              <w:t>Dependency delay</w:t>
            </w:r>
          </w:p>
        </w:tc>
      </w:tr>
      <w:tr>
        <w:tc>
          <w:tcPr>
            <w:tcW w:type="dxa" w:w="2592"/>
          </w:tcPr>
          <w:p>
            <w:hyperlink r:id="rId24">
              <w:r>
                <w:rPr>
                  <w:color w:val="0563C1"/>
                  <w:u w:val="single"/>
                </w:rPr>
                <w:t>ADS-7354 — Story — [Abonamente] - Gestionare recurență pachete anuale</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5">
              <w:r>
                <w:rPr>
                  <w:color w:val="0563C1"/>
                  <w:u w:val="single"/>
                </w:rPr>
                <w:t>ADS-7421 — Task — [BE] Cleanup Noutati</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6">
              <w:r>
                <w:rPr>
                  <w:color w:val="0563C1"/>
                  <w:u w:val="single"/>
                </w:rPr>
                <w:t>ADS-7559 — Story — [UPG] - Adeverinte de student</w:t>
              </w:r>
            </w:hyperlink>
          </w:p>
        </w:tc>
        <w:tc>
          <w:tcPr>
            <w:tcW w:type="dxa" w:w="2592"/>
          </w:tcPr>
          <w:p>
            <w:r>
              <w:t>Ionut Ciolan</w:t>
            </w:r>
          </w:p>
        </w:tc>
        <w:tc>
          <w:tcPr>
            <w:tcW w:type="dxa" w:w="2592"/>
          </w:tcPr>
          <w:p>
            <w:r>
              <w:t>In Progress</w:t>
            </w:r>
          </w:p>
        </w:tc>
        <w:tc>
          <w:tcPr>
            <w:tcW w:type="dxa" w:w="2592"/>
          </w:tcPr>
          <w:p>
            <w:r>
              <w:t>Partial completion</w:t>
            </w:r>
          </w:p>
        </w:tc>
      </w:tr>
      <w:tr>
        <w:tc>
          <w:tcPr>
            <w:tcW w:type="dxa" w:w="2592"/>
          </w:tcPr>
          <w:p>
            <w:hyperlink r:id="rId27">
              <w:r>
                <w:rPr>
                  <w:color w:val="0563C1"/>
                  <w:u w:val="single"/>
                </w:rPr>
                <w:t>ADS-7818 — Story — [SIIIR] - Import elevi</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8">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29">
              <w:r>
                <w:rPr>
                  <w:color w:val="0563C1"/>
                  <w:u w:val="single"/>
                </w:rPr>
                <w:t>ADS-8160 — Story — [Burse] - US3 - Configurare burse</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30">
              <w:r>
                <w:rPr>
                  <w:color w:val="0563C1"/>
                  <w:u w:val="single"/>
                </w:rPr>
                <w:t>ADS-8161 — Story — [Burse] - US4 - Alocare burse</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31">
              <w:r>
                <w:rPr>
                  <w:color w:val="0563C1"/>
                  <w:u w:val="single"/>
                </w:rPr>
                <w:t>ADS-8164 — Story — [Burse] - US6 - Rapoarte</w:t>
              </w:r>
            </w:hyperlink>
          </w:p>
        </w:tc>
        <w:tc>
          <w:tcPr>
            <w:tcW w:type="dxa" w:w="2592"/>
          </w:tcPr>
          <w:p>
            <w:r>
              <w:t>Magda Gradinaru</w:t>
            </w:r>
          </w:p>
        </w:tc>
        <w:tc>
          <w:tcPr>
            <w:tcW w:type="dxa" w:w="2592"/>
          </w:tcPr>
          <w:p>
            <w:r>
              <w:t>To Do</w:t>
            </w:r>
          </w:p>
        </w:tc>
        <w:tc>
          <w:tcPr>
            <w:tcW w:type="dxa" w:w="2592"/>
          </w:tcPr>
          <w:p>
            <w:r>
              <w:t>Not started</w:t>
            </w:r>
          </w:p>
        </w:tc>
      </w:tr>
      <w:tr>
        <w:tc>
          <w:tcPr>
            <w:tcW w:type="dxa" w:w="2592"/>
          </w:tcPr>
          <w:p>
            <w:hyperlink r:id="rId32">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Code Review</w:t>
            </w:r>
          </w:p>
        </w:tc>
        <w:tc>
          <w:tcPr>
            <w:tcW w:type="dxa" w:w="2592"/>
          </w:tcPr>
          <w:p>
            <w:r>
              <w:t>Partial completion</w:t>
            </w:r>
          </w:p>
        </w:tc>
      </w:tr>
      <w:tr>
        <w:tc>
          <w:tcPr>
            <w:tcW w:type="dxa" w:w="2592"/>
          </w:tcPr>
          <w:p>
            <w:hyperlink r:id="rId33">
              <w:r>
                <w:rPr>
                  <w:color w:val="0563C1"/>
                  <w:u w:val="single"/>
                </w:rPr>
                <w:t>ADS-8209 — Bug — [Prod][AWS][legacy-web] GET /api/v2/fisiere/view returns HTTP 500 when M_fisiere.php calls query() on null</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4">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5">
              <w:r>
                <w:rPr>
                  <w:color w:val="0563C1"/>
                  <w:u w:val="single"/>
                </w:rPr>
                <w:t>ADS-8326 — Bug — [BE-PHP][Cazari] - La decazare soldurie apar incorect fata de fisa studentilor</w:t>
              </w:r>
            </w:hyperlink>
          </w:p>
        </w:tc>
        <w:tc>
          <w:tcPr>
            <w:tcW w:type="dxa" w:w="2592"/>
          </w:tcPr>
          <w:p>
            <w:r>
              <w:t>Ionut Ciolan</w:t>
            </w:r>
          </w:p>
        </w:tc>
        <w:tc>
          <w:tcPr>
            <w:tcW w:type="dxa" w:w="2592"/>
          </w:tcPr>
          <w:p>
            <w:r>
              <w:t>Testing</w:t>
            </w:r>
          </w:p>
        </w:tc>
        <w:tc>
          <w:tcPr>
            <w:tcW w:type="dxa" w:w="2592"/>
          </w:tcPr>
          <w:p>
            <w:r>
              <w:t>Breakdown issue</w:t>
            </w:r>
          </w:p>
        </w:tc>
      </w:tr>
      <w:tr>
        <w:tc>
          <w:tcPr>
            <w:tcW w:type="dxa" w:w="2592"/>
          </w:tcPr>
          <w:p>
            <w:hyperlink r:id="rId36">
              <w:r>
                <w:rPr>
                  <w:color w:val="0563C1"/>
                  <w:u w:val="single"/>
                </w:rPr>
                <w:t>ADS-8343 — Story — Integration</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7">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38">
              <w:r>
                <w:rPr>
                  <w:color w:val="0563C1"/>
                  <w:u w:val="single"/>
                </w:rPr>
                <w:t>ADS-8404 — Improvement — [Elev][Parinte] - Redesign - Rapoarte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9">
              <w:r>
                <w:rPr>
                  <w:color w:val="0563C1"/>
                  <w:u w:val="single"/>
                </w:rPr>
                <w:t>ADS-8486 — Task — [Catalog] - Import note din VIVA (verificare format și date necesare)</w:t>
              </w:r>
            </w:hyperlink>
          </w:p>
        </w:tc>
        <w:tc>
          <w:tcPr>
            <w:tcW w:type="dxa" w:w="2592"/>
          </w:tcPr>
          <w:p>
            <w:r>
              <w:t>Andrei Dragan</w:t>
            </w:r>
          </w:p>
        </w:tc>
        <w:tc>
          <w:tcPr>
            <w:tcW w:type="dxa" w:w="2592"/>
          </w:tcPr>
          <w:p>
            <w:r>
              <w:t>In Progress</w:t>
            </w:r>
          </w:p>
        </w:tc>
        <w:tc>
          <w:tcPr>
            <w:tcW w:type="dxa" w:w="2592"/>
          </w:tcPr>
          <w:p>
            <w:r>
              <w:t>Partial completion</w:t>
            </w:r>
          </w:p>
        </w:tc>
      </w:tr>
      <w:tr>
        <w:tc>
          <w:tcPr>
            <w:tcW w:type="dxa" w:w="2592"/>
          </w:tcPr>
          <w:p>
            <w:hyperlink r:id="rId40">
              <w:r>
                <w:rPr>
                  <w:color w:val="0563C1"/>
                  <w:u w:val="single"/>
                </w:rPr>
                <w:t>ADS-8506 — Bug — [Prod][AWS][legacy-web] Student export binds an empty DATE value and silently returns no rows - 10 errors/72h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1">
              <w:r>
                <w:rPr>
                  <w:color w:val="0563C1"/>
                  <w:u w:val="single"/>
                </w:rPr>
                <w:t>ADS-8510 — Bug — [FE] diferenta numar elevi in raportul "promovabilitae elevi"</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2">
              <w:r>
                <w:rPr>
                  <w:color w:val="0563C1"/>
                  <w:u w:val="single"/>
                </w:rPr>
                <w:t>ADS-8569 — Task — [BE] transfer date comasare scoli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ADS-8570 — Task — [FE] inactivare conturi in urma comasarii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4">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45">
              <w:r>
                <w:rPr>
                  <w:color w:val="0563C1"/>
                  <w:u w:val="single"/>
                </w:rPr>
                <w:t>ADS-8593 — Bug — [Prod][TUIASI][legacy-web] Admin edit reads missing suppressAdminEvent flag - 2 warnings/72h</w:t>
              </w:r>
            </w:hyperlink>
          </w:p>
        </w:tc>
        <w:tc>
          <w:tcPr>
            <w:tcW w:type="dxa" w:w="2592"/>
          </w:tcPr>
          <w:p>
            <w:r>
              <w:t>valentin.pal</w:t>
            </w:r>
          </w:p>
        </w:tc>
        <w:tc>
          <w:tcPr>
            <w:tcW w:type="dxa" w:w="2592"/>
          </w:tcPr>
          <w:p>
            <w:r/>
          </w:p>
        </w:tc>
        <w:tc>
          <w:tcPr>
            <w:tcW w:type="dxa" w:w="2592"/>
          </w:tcPr>
          <w:p>
            <w:r>
              <w:t>Missing from outcome snapshot</w:t>
            </w:r>
          </w:p>
        </w:tc>
      </w:tr>
      <w:tr>
        <w:tc>
          <w:tcPr>
            <w:tcW w:type="dxa" w:w="2592"/>
          </w:tcPr>
          <w:p>
            <w:hyperlink r:id="rId46">
              <w:r>
                <w:rPr>
                  <w:color w:val="0563C1"/>
                  <w:u w:val="single"/>
                </w:rPr>
                <w:t>ADS-8598 — Task — [BE] aflare cine l-a sters pe elev ID 2372338</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47">
              <w:r>
                <w:rPr>
                  <w:color w:val="0563C1"/>
                  <w:u w:val="single"/>
                </w:rPr>
                <w:t>ADS-8624 — Bug — [2FA] Dezactivarea autentificării prin cod e-mail eșuează cu error.e_99</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8">
              <w:r>
                <w:rPr>
                  <w:color w:val="0563C1"/>
                  <w:u w:val="single"/>
                </w:rPr>
                <w:t>ADS-8656 — Task — [BE]: [Incadrare] Sync catalog si alte dependente prin event-uri</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49">
              <w:r>
                <w:rPr>
                  <w:color w:val="0563C1"/>
                  <w:u w:val="single"/>
                </w:rPr>
                <w:t>ADS-8667 — Story — [FE/BE] Lista imbunatatiri dupa demo 3.09.26</w:t>
              </w:r>
            </w:hyperlink>
          </w:p>
        </w:tc>
        <w:tc>
          <w:tcPr>
            <w:tcW w:type="dxa" w:w="2592"/>
          </w:tcPr>
          <w:p>
            <w:r>
              <w:t>Petronel Pavel</w:t>
            </w:r>
          </w:p>
        </w:tc>
        <w:tc>
          <w:tcPr>
            <w:tcW w:type="dxa" w:w="2592"/>
          </w:tcPr>
          <w:p>
            <w:r/>
          </w:p>
        </w:tc>
        <w:tc>
          <w:tcPr>
            <w:tcW w:type="dxa" w:w="2592"/>
          </w:tcPr>
          <w:p>
            <w:r>
              <w:t>Missing from outcome snapshot</w:t>
            </w:r>
          </w:p>
        </w:tc>
      </w:tr>
      <w:tr>
        <w:tc>
          <w:tcPr>
            <w:tcW w:type="dxa" w:w="2592"/>
          </w:tcPr>
          <w:p>
            <w:hyperlink r:id="rId50">
              <w:r>
                <w:rPr>
                  <w:color w:val="0563C1"/>
                  <w:u w:val="single"/>
                </w:rPr>
                <w:t>ADS-8671 — Story — [AI - MCP] Teacher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51">
              <w:r>
                <w:rPr>
                  <w:color w:val="0563C1"/>
                  <w:u w:val="single"/>
                </w:rPr>
                <w:t>ADS-8681 — Bug — [Prod][TUIASI][Web] Certificate list uses unsupported MariaDB JSON operator and returns HTTP 500</w:t>
              </w:r>
            </w:hyperlink>
          </w:p>
        </w:tc>
        <w:tc>
          <w:tcPr>
            <w:tcW w:type="dxa" w:w="2592"/>
          </w:tcPr>
          <w:p>
            <w:r/>
          </w:p>
        </w:tc>
        <w:tc>
          <w:tcPr>
            <w:tcW w:type="dxa" w:w="2592"/>
          </w:tcPr>
          <w:p>
            <w:r/>
          </w:p>
        </w:tc>
        <w:tc>
          <w:tcPr>
            <w:tcW w:type="dxa" w:w="2592"/>
          </w:tcPr>
          <w:p>
            <w:r>
              <w:t>Missing from outcome snapshot</w:t>
            </w:r>
          </w:p>
        </w:tc>
      </w:tr>
      <w:tr>
        <w:tc>
          <w:tcPr>
            <w:tcW w:type="dxa" w:w="2592"/>
          </w:tcPr>
          <w:p>
            <w:hyperlink r:id="rId52">
              <w:r>
                <w:rPr>
                  <w:color w:val="0563C1"/>
                  <w:u w:val="single"/>
                </w:rPr>
                <w:t>ADS-8682 — Bug — [Prod][TUIASI][Accommodations] Dependency failures cause report and list HTTP 500 burst</w:t>
              </w:r>
            </w:hyperlink>
          </w:p>
        </w:tc>
        <w:tc>
          <w:tcPr>
            <w:tcW w:type="dxa" w:w="2592"/>
          </w:tcPr>
          <w:p>
            <w:r/>
          </w:p>
        </w:tc>
        <w:tc>
          <w:tcPr>
            <w:tcW w:type="dxa" w:w="2592"/>
          </w:tcPr>
          <w:p>
            <w:r>
              <w:t>To Do</w:t>
            </w:r>
          </w:p>
        </w:tc>
        <w:tc>
          <w:tcPr>
            <w:tcW w:type="dxa" w:w="2592"/>
          </w:tcPr>
          <w:p>
            <w:r>
              <w:t>Not started</w:t>
            </w:r>
          </w:p>
        </w:tc>
      </w:tr>
      <w:tr>
        <w:tc>
          <w:tcPr>
            <w:tcW w:type="dxa" w:w="2592"/>
          </w:tcPr>
          <w:p>
            <w:hyperlink r:id="rId53">
              <w:r>
                <w:rPr>
                  <w:color w:val="0563C1"/>
                  <w:u w:val="single"/>
                </w:rPr>
                <w:t>ADS-8684 — Bug — [Prod][AWS][Web] Invalid SIIIR encryption key breaks saved-account authentication</w:t>
              </w:r>
            </w:hyperlink>
          </w:p>
        </w:tc>
        <w:tc>
          <w:tcPr>
            <w:tcW w:type="dxa" w:w="2592"/>
          </w:tcPr>
          <w:p>
            <w:r/>
          </w:p>
        </w:tc>
        <w:tc>
          <w:tcPr>
            <w:tcW w:type="dxa" w:w="2592"/>
          </w:tcPr>
          <w:p>
            <w:r>
              <w:t>To Do</w:t>
            </w:r>
          </w:p>
        </w:tc>
        <w:tc>
          <w:tcPr>
            <w:tcW w:type="dxa" w:w="2592"/>
          </w:tcPr>
          <w:p>
            <w:r>
              <w:t>Not started</w:t>
            </w:r>
          </w:p>
        </w:tc>
      </w:tr>
      <w:tr>
        <w:tc>
          <w:tcPr>
            <w:tcW w:type="dxa" w:w="2592"/>
          </w:tcPr>
          <w:p>
            <w:hyperlink r:id="rId54">
              <w:r>
                <w:rPr>
                  <w:color w:val="0563C1"/>
                  <w:u w:val="single"/>
                </w:rPr>
                <w:t>ADS-8687 — Bug — [Prod][AWS][Web] Student averages API dereferences missing class metadata - 14 failures/72h</w:t>
              </w:r>
            </w:hyperlink>
          </w:p>
        </w:tc>
        <w:tc>
          <w:tcPr>
            <w:tcW w:type="dxa" w:w="2592"/>
          </w:tcPr>
          <w:p>
            <w:r/>
          </w:p>
        </w:tc>
        <w:tc>
          <w:tcPr>
            <w:tcW w:type="dxa" w:w="2592"/>
          </w:tcPr>
          <w:p>
            <w:r>
              <w:t>To Do</w:t>
            </w:r>
          </w:p>
        </w:tc>
        <w:tc>
          <w:tcPr>
            <w:tcW w:type="dxa" w:w="2592"/>
          </w:tcPr>
          <w:p>
            <w:r>
              <w:t>Not started</w:t>
            </w:r>
          </w:p>
        </w:tc>
      </w:tr>
      <w:tr>
        <w:tc>
          <w:tcPr>
            <w:tcW w:type="dxa" w:w="2592"/>
          </w:tcPr>
          <w:p>
            <w:hyperlink r:id="rId55">
              <w:r>
                <w:rPr>
                  <w:color w:val="0563C1"/>
                  <w:u w:val="single"/>
                </w:rPr>
                <w:t>ADS-8688 — Bug — [Prod][AWS][legacy-web] Class-teacher save returns 500 for missing or invalid subject</w:t>
              </w:r>
            </w:hyperlink>
          </w:p>
        </w:tc>
        <w:tc>
          <w:tcPr>
            <w:tcW w:type="dxa" w:w="2592"/>
          </w:tcPr>
          <w:p>
            <w:r/>
          </w:p>
        </w:tc>
        <w:tc>
          <w:tcPr>
            <w:tcW w:type="dxa" w:w="2592"/>
          </w:tcPr>
          <w:p>
            <w:r>
              <w:t>To Do</w:t>
            </w:r>
          </w:p>
        </w:tc>
        <w:tc>
          <w:tcPr>
            <w:tcW w:type="dxa" w:w="2592"/>
          </w:tcPr>
          <w:p>
            <w:r>
              <w:t>Not started</w:t>
            </w:r>
          </w:p>
        </w:tc>
      </w:tr>
      <w:tr>
        <w:tc>
          <w:tcPr>
            <w:tcW w:type="dxa" w:w="2592"/>
          </w:tcPr>
          <w:p>
            <w:hyperlink r:id="rId56">
              <w:r>
                <w:rPr>
                  <w:color w:val="0563C1"/>
                  <w:u w:val="single"/>
                </w:rPr>
                <w:t>ADS-8695 — Task — [BE]: Adaugare nota tip corigenta pe Maarif</w:t>
              </w:r>
            </w:hyperlink>
          </w:p>
        </w:tc>
        <w:tc>
          <w:tcPr>
            <w:tcW w:type="dxa" w:w="2592"/>
          </w:tcPr>
          <w:p>
            <w:r>
              <w:t>Andrei Dragan</w:t>
            </w:r>
          </w:p>
        </w:tc>
        <w:tc>
          <w:tcPr>
            <w:tcW w:type="dxa" w:w="2592"/>
          </w:tcPr>
          <w:p>
            <w:r/>
          </w:p>
        </w:tc>
        <w:tc>
          <w:tcPr>
            <w:tcW w:type="dxa" w:w="2592"/>
          </w:tcPr>
          <w:p>
            <w:r>
              <w:t>Missing from outcome snapshot</w:t>
            </w:r>
          </w:p>
        </w:tc>
      </w:tr>
      <w:tr>
        <w:tc>
          <w:tcPr>
            <w:tcW w:type="dxa" w:w="2592"/>
          </w:tcPr>
          <w:p>
            <w:hyperlink r:id="rId57">
              <w:r>
                <w:rPr>
                  <w:color w:val="0563C1"/>
                  <w:u w:val="single"/>
                </w:rPr>
                <w:t>ADS-8713 — Bug — [FE] cod de inregistrare invalid la accesarea linkului din email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58">
              <w:r>
                <w:rPr>
                  <w:color w:val="0563C1"/>
                  <w:u w:val="single"/>
                </w:rPr>
                <w:t>ADS-8723 — Improvement — Posibilitate generare orar atunci cand exista 2 profesori principali</w:t>
              </w:r>
            </w:hyperlink>
          </w:p>
        </w:tc>
        <w:tc>
          <w:tcPr>
            <w:tcW w:type="dxa" w:w="2592"/>
          </w:tcPr>
          <w:p>
            <w:r>
              <w:t>Ionut Ciolan</w:t>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14</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21</w:t>
            </w:r>
          </w:p>
        </w:tc>
        <w:tc>
          <w:tcPr>
            <w:tcW w:type="dxa" w:w="3456"/>
          </w:tcPr>
          <w:p>
            <w:r>
              <w:t>A committed item remained outside execution focus</w:t>
            </w:r>
          </w:p>
        </w:tc>
      </w:tr>
      <w:tr>
        <w:tc>
          <w:tcPr>
            <w:tcW w:type="dxa" w:w="3456"/>
          </w:tcPr>
          <w:p>
            <w:r>
              <w:t>In Progress / Code Review carryovers</w:t>
            </w:r>
          </w:p>
        </w:tc>
        <w:tc>
          <w:tcPr>
            <w:tcW w:type="dxa" w:w="3456"/>
          </w:tcPr>
          <w:p>
            <w:r>
              <w:t>13</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hyperlink r:id="rId59">
              <w:r>
                <w:rPr>
                  <w:color w:val="0563C1"/>
                  <w:u w:val="single"/>
                </w:rPr>
                <w:t>ADS-8638 — [BE] eroare 403 cand un cadru didactic acceseaza o pagina pe anul scolar trecut</w:t>
              </w:r>
            </w:hyperlink>
          </w:p>
        </w:tc>
        <w:tc>
          <w:tcPr>
            <w:tcW w:type="dxa" w:w="3456"/>
          </w:tcPr>
          <w:p>
            <w:r>
              <w:t>In Progress</w:t>
            </w:r>
          </w:p>
        </w:tc>
        <w:tc>
          <w:tcPr>
            <w:tcW w:type="dxa" w:w="3456"/>
          </w:tcPr>
          <w:p>
            <w:r>
              <w:t>Finish</w:t>
            </w:r>
          </w:p>
        </w:tc>
      </w:tr>
      <w:tr>
        <w:tc>
          <w:tcPr>
            <w:tcW w:type="dxa" w:w="3456"/>
          </w:tcPr>
          <w:p>
            <w:hyperlink r:id="rId60">
              <w:r>
                <w:rPr>
                  <w:color w:val="0563C1"/>
                  <w:u w:val="single"/>
                </w:rPr>
                <w:t>ADS-8674 — stergere cont profesor  Goiceanu Laura Mara</w:t>
              </w:r>
            </w:hyperlink>
          </w:p>
        </w:tc>
        <w:tc>
          <w:tcPr>
            <w:tcW w:type="dxa" w:w="3456"/>
          </w:tcPr>
          <w:p>
            <w:r>
              <w:t>In Progress</w:t>
            </w:r>
          </w:p>
        </w:tc>
        <w:tc>
          <w:tcPr>
            <w:tcW w:type="dxa" w:w="3456"/>
          </w:tcPr>
          <w:p>
            <w:r>
              <w:t>Finish</w:t>
            </w:r>
          </w:p>
        </w:tc>
      </w:tr>
      <w:tr>
        <w:tc>
          <w:tcPr>
            <w:tcW w:type="dxa" w:w="3456"/>
          </w:tcPr>
          <w:p>
            <w:hyperlink r:id="rId61">
              <w:r>
                <w:rPr>
                  <w:color w:val="0563C1"/>
                  <w:u w:val="single"/>
                </w:rPr>
                <w:t>ADS-8706 — [BE/FE]Cazari - Contract nou perioada didactica</w:t>
              </w:r>
            </w:hyperlink>
          </w:p>
        </w:tc>
        <w:tc>
          <w:tcPr>
            <w:tcW w:type="dxa" w:w="3456"/>
          </w:tcPr>
          <w:p>
            <w:r>
              <w:t>Testing</w:t>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63</w:t>
            </w:r>
          </w:p>
        </w:tc>
        <w:tc>
          <w:tcPr>
            <w:tcW w:type="dxa" w:w="3456"/>
          </w:tcPr>
          <w:p>
            <w:hyperlink r:id="rId62">
              <w:r>
                <w:rPr>
                  <w:color w:val="0563C1"/>
                  <w:u w:val="single"/>
                </w:rPr>
                <w:t>63 issues in the planning snapshot</w:t>
              </w:r>
            </w:hyperlink>
          </w:p>
        </w:tc>
      </w:tr>
      <w:tr>
        <w:tc>
          <w:tcPr>
            <w:tcW w:type="dxa" w:w="3456"/>
          </w:tcPr>
          <w:p>
            <w:r>
              <w:t>Sprint review / outcome snapshot raw list</w:t>
            </w:r>
          </w:p>
        </w:tc>
        <w:tc>
          <w:tcPr>
            <w:tcW w:type="dxa" w:w="3456"/>
          </w:tcPr>
          <w:p>
            <w:r>
              <w:t>82</w:t>
            </w:r>
          </w:p>
        </w:tc>
        <w:tc>
          <w:tcPr>
            <w:tcW w:type="dxa" w:w="3456"/>
          </w:tcPr>
          <w:p>
            <w:hyperlink r:id="rId63">
              <w:r>
                <w:rPr>
                  <w:color w:val="0563C1"/>
                  <w:u w:val="single"/>
                </w:rPr>
                <w:t>82 issues in the Friday review snapshot</w:t>
              </w:r>
            </w:hyperlink>
          </w:p>
        </w:tc>
      </w:tr>
      <w:tr>
        <w:tc>
          <w:tcPr>
            <w:tcW w:type="dxa" w:w="3456"/>
          </w:tcPr>
          <w:p>
            <w:r>
              <w:t>Normalized sprint fact base</w:t>
            </w:r>
          </w:p>
        </w:tc>
        <w:tc>
          <w:tcPr>
            <w:tcW w:type="dxa" w:w="3456"/>
          </w:tcPr>
          <w:p>
            <w:r>
              <w:t>84</w:t>
            </w:r>
          </w:p>
        </w:tc>
        <w:tc>
          <w:tcPr>
            <w:tcW w:type="dxa" w:w="3456"/>
          </w:tcPr>
          <w:p>
            <w:hyperlink r:id="rId64">
              <w:r>
                <w:rPr>
                  <w:color w:val="0563C1"/>
                  <w:u w:val="single"/>
                </w:rPr>
                <w:t>84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65">
              <w:r>
                <w:rPr>
                  <w:color w:val="0563C1"/>
                  <w:u w:val="single"/>
                </w:rPr>
                <w:t>Open issue-level audit CSV</w:t>
              </w:r>
            </w:hyperlink>
          </w:p>
        </w:tc>
      </w:tr>
      <w:tr>
        <w:tc>
          <w:tcPr>
            <w:tcW w:type="dxa" w:w="5184"/>
          </w:tcPr>
          <w:p>
            <w:r>
              <w:t>Metric lineage</w:t>
            </w:r>
          </w:p>
        </w:tc>
        <w:tc>
          <w:tcPr>
            <w:tcW w:type="dxa" w:w="5184"/>
          </w:tcPr>
          <w:p>
            <w:hyperlink r:id="rId66">
              <w:r>
                <w:rPr>
                  <w:color w:val="0563C1"/>
                  <w:u w:val="single"/>
                </w:rPr>
                <w:t>Open metric lineage CSV</w:t>
              </w:r>
            </w:hyperlink>
          </w:p>
        </w:tc>
      </w:tr>
      <w:tr>
        <w:tc>
          <w:tcPr>
            <w:tcW w:type="dxa" w:w="5184"/>
          </w:tcPr>
          <w:p>
            <w:r>
              <w:t>JQL traceability register</w:t>
            </w:r>
          </w:p>
        </w:tc>
        <w:tc>
          <w:tcPr>
            <w:tcW w:type="dxa" w:w="5184"/>
          </w:tcPr>
          <w:p>
            <w:hyperlink r:id="rId67">
              <w:r>
                <w:rPr>
                  <w:color w:val="0563C1"/>
                  <w:u w:val="single"/>
                </w:rPr>
                <w:t>Open JQL traceability CSV</w:t>
              </w:r>
            </w:hyperlink>
          </w:p>
        </w:tc>
      </w:tr>
      <w:tr>
        <w:tc>
          <w:tcPr>
            <w:tcW w:type="dxa" w:w="5184"/>
          </w:tcPr>
          <w:p>
            <w:r>
              <w:t>Sprint metrics JSON</w:t>
            </w:r>
          </w:p>
        </w:tc>
        <w:tc>
          <w:tcPr>
            <w:tcW w:type="dxa" w:w="5184"/>
          </w:tcPr>
          <w:p>
            <w:hyperlink r:id="rId68">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8297%2C%20ADS-8383%2C%20ADS-8509%2C%20ADS-8534%2C%20ADS-8579%2C%20ADS-8597%2C%20ADS-8602%2C%20ADS-8608%2C%20ADS-8629%2C%20ADS-8632%2C%20ADS-8638%2C%20ADS-8641%2C%20ADS-8642%2C%20ADS-8643%2C%20ADS-8645%2C%20ADS-8652%2C%20ADS-8669%2C%20ADS-8674%2C%20ADS-8675%2C%20ADS-8683%2C%20ADS-8685%2C%20ADS-8694%2C%20ADS-8696%29" TargetMode="External"/><Relationship Id="rId10" Type="http://schemas.openxmlformats.org/officeDocument/2006/relationships/hyperlink" Target="https://adservio.atlassian.net/issues/?jql=issuekey%20in%20%28ADS-2590%2C%20ADS-4026%2C%20ADS-5654%2C%20ADS-6159%2C%20ADS-7272%2C%20ADS-7279%2C%20ADS-7354%2C%20ADS-7421%2C%20ADS-7559%2C%20ADS-7818%2C%20ADS-7852%2C%20ADS-8160%2C%20ADS-8161%2C%20ADS-8164%2C%20ADS-8179%2C%20ADS-8209%2C%20ADS-8259%2C%20ADS-8326%2C%20ADS-8343%2C%20ADS-8366%2C%20ADS-8404%2C%20ADS-8486%2C%20ADS-8506%2C%20ADS-8510%2C%20ADS-8569%2C%20ADS-8570%2C%20ADS-8580%2C%20ADS-8593%2C%20ADS-8598%2C%20ADS-8624%2C%20ADS-8656%2C%20ADS-8667%2C%20ADS-8671%2C%20ADS-8681%2C%20ADS-8682%2C%20ADS-8684%2C%20ADS-8687%2C%20ADS-8688%2C%20ADS-8695%2C%20ADS-8713%2C%20ADS-8723%29" TargetMode="External"/><Relationship Id="rId11" Type="http://schemas.openxmlformats.org/officeDocument/2006/relationships/hyperlink" Target="https://adservio.atlassian.net/issues/?jql=issuekey%20in%20%28ADS-8383%2C%20ADS-8509%2C%20ADS-8534%2C%20ADS-8597%2C%20ADS-8602%2C%20ADS-8608%2C%20ADS-8629%2C%20ADS-8632%2C%20ADS-8638%2C%20ADS-8641%2C%20ADS-8642%2C%20ADS-8643%2C%20ADS-8645%2C%20ADS-8652%2C%20ADS-8669%2C%20ADS-8674%2C%20ADS-8675%2C%20ADS-8683%2C%20ADS-8685%2C%20ADS-8694%2C%20ADS-8696%29" TargetMode="External"/><Relationship Id="rId12" Type="http://schemas.openxmlformats.org/officeDocument/2006/relationships/hyperlink" Target="https://adservio.atlassian.net/issues/?jql=issuekey%20in%20%28ADS-5654%2C%20ADS-7354%2C%20ADS-7559%2C%20ADS-7818%2C%20ADS-8160%2C%20ADS-8161%2C%20ADS-8164%2C%20ADS-8179%2C%20ADS-8486%2C%20ADS-8656%2C%20ADS-8667%2C%20ADS-8671%29" TargetMode="External"/><Relationship Id="rId13" Type="http://schemas.openxmlformats.org/officeDocument/2006/relationships/hyperlink" Target="https://adservio.atlassian.net/issues/?jql=issuekey%20in%20%28ADS-7988%2C%20ADS-8381%2C%20ADS-8448%2C%20ADS-8480%2C%20ADS-8486%2C%20ADS-8597%2C%20ADS-8665%2C%20ADS-8669%2C%20ADS-8674%2C%20ADS-8690%2C%20ADS-8696%2C%20ADS-8702%2C%20ADS-8703%2C%20ADS-8704%2C%20ADS-8706%2C%20ADS-8720%2C%20ADS-8721%2C%20ADS-8722%2C%20ADS-8725%2C%20ADS-8727%2C%20ADS-8730%2C%20ADS-8731%2C%20ADS-8733%2C%20ADS-8737%2C%20ADS-8740%29" TargetMode="External"/><Relationship Id="rId14" Type="http://schemas.openxmlformats.org/officeDocument/2006/relationships/hyperlink" Target="https://adservio.atlassian.net/issues/?jql=issuekey%20in%20%28ADS-8381%2C%20ADS-8448%2C%20ADS-8480%2C%20ADS-8597%2C%20ADS-8665%2C%20ADS-8669%2C%20ADS-8674%2C%20ADS-8690%2C%20ADS-8696%2C%20ADS-8702%2C%20ADS-8703%2C%20ADS-8704%2C%20ADS-8706%2C%20ADS-8720%2C%20ADS-8722%2C%20ADS-8725%2C%20ADS-8730%2C%20ADS-8731%2C%20ADS-8737%2C%20ADS-8740%29" TargetMode="External"/><Relationship Id="rId15" Type="http://schemas.openxmlformats.org/officeDocument/2006/relationships/hyperlink" Target="https://adservio.atlassian.net/issues/?jql=issuekey%20in%20%28ADS-8381%2C%20ADS-8480%2C%20ADS-8509%2C%20ADS-8534%2C%20ADS-8597%2C%20ADS-8602%2C%20ADS-8629%2C%20ADS-8632%2C%20ADS-8638%2C%20ADS-8641%2C%20ADS-8642%2C%20ADS-8643%2C%20ADS-8645%2C%20ADS-8652%2C%20ADS-8669%2C%20ADS-8683%2C%20ADS-8685%2C%20ADS-8690%2C%20ADS-8696%2C%20ADS-8702%2C%20ADS-8720%2C%20ADS-8725%2C%20ADS-8730%2C%20ADS-8731%2C%20ADS-8737%29" TargetMode="External"/><Relationship Id="rId16" Type="http://schemas.openxmlformats.org/officeDocument/2006/relationships/hyperlink" Target="https://adservio.atlassian.net/issues/?jql=issuekey%20in%20%28ADS-2590%2C%20ADS-4026%2C%20ADS-7279%2C%20ADS-7421%2C%20ADS-7852%2C%20ADS-8161%2C%20ADS-8259%2C%20ADS-8366%2C%20ADS-8383%2C%20ADS-8404%2C%20ADS-8534%2C%20ADS-8579%2C%20ADS-8597%2C%20ADS-8624%2C%20ADS-8641%2C%20ADS-8642%2C%20ADS-8643%2C%20ADS-8652%2C%20ADS-8669%2C%20ADS-8671%2C%20ADS-8675%2C%20ADS-8694%2C%20ADS-8695%29" TargetMode="External"/><Relationship Id="rId17" Type="http://schemas.openxmlformats.org/officeDocument/2006/relationships/hyperlink" Target="https://adservio.atlassian.net/issues/?jql=issuekey%20in%20%28ADS-8638%2C%20ADS-8674%2C%20ADS-8706%29" TargetMode="External"/><Relationship Id="rId18" Type="http://schemas.openxmlformats.org/officeDocument/2006/relationships/hyperlink" Target="https://adservio.atlassian.net/browse/ADS-2590" TargetMode="External"/><Relationship Id="rId19" Type="http://schemas.openxmlformats.org/officeDocument/2006/relationships/hyperlink" Target="https://adservio.atlassian.net/browse/ADS-4026" TargetMode="External"/><Relationship Id="rId20" Type="http://schemas.openxmlformats.org/officeDocument/2006/relationships/hyperlink" Target="https://adservio.atlassian.net/browse/ADS-5654" TargetMode="External"/><Relationship Id="rId21" Type="http://schemas.openxmlformats.org/officeDocument/2006/relationships/hyperlink" Target="https://adservio.atlassian.net/browse/ADS-6159" TargetMode="External"/><Relationship Id="rId22" Type="http://schemas.openxmlformats.org/officeDocument/2006/relationships/hyperlink" Target="https://adservio.atlassian.net/browse/ADS-7272" TargetMode="External"/><Relationship Id="rId23" Type="http://schemas.openxmlformats.org/officeDocument/2006/relationships/hyperlink" Target="https://adservio.atlassian.net/browse/ADS-7279" TargetMode="External"/><Relationship Id="rId24" Type="http://schemas.openxmlformats.org/officeDocument/2006/relationships/hyperlink" Target="https://adservio.atlassian.net/browse/ADS-7354" TargetMode="External"/><Relationship Id="rId25" Type="http://schemas.openxmlformats.org/officeDocument/2006/relationships/hyperlink" Target="https://adservio.atlassian.net/browse/ADS-7421" TargetMode="External"/><Relationship Id="rId26" Type="http://schemas.openxmlformats.org/officeDocument/2006/relationships/hyperlink" Target="https://adservio.atlassian.net/browse/ADS-7559" TargetMode="External"/><Relationship Id="rId27" Type="http://schemas.openxmlformats.org/officeDocument/2006/relationships/hyperlink" Target="https://adservio.atlassian.net/browse/ADS-7818" TargetMode="External"/><Relationship Id="rId28" Type="http://schemas.openxmlformats.org/officeDocument/2006/relationships/hyperlink" Target="https://adservio.atlassian.net/browse/ADS-7852" TargetMode="External"/><Relationship Id="rId29" Type="http://schemas.openxmlformats.org/officeDocument/2006/relationships/hyperlink" Target="https://adservio.atlassian.net/browse/ADS-8160" TargetMode="External"/><Relationship Id="rId30" Type="http://schemas.openxmlformats.org/officeDocument/2006/relationships/hyperlink" Target="https://adservio.atlassian.net/browse/ADS-8161" TargetMode="External"/><Relationship Id="rId31" Type="http://schemas.openxmlformats.org/officeDocument/2006/relationships/hyperlink" Target="https://adservio.atlassian.net/browse/ADS-8164" TargetMode="External"/><Relationship Id="rId32" Type="http://schemas.openxmlformats.org/officeDocument/2006/relationships/hyperlink" Target="https://adservio.atlassian.net/browse/ADS-8179" TargetMode="External"/><Relationship Id="rId33" Type="http://schemas.openxmlformats.org/officeDocument/2006/relationships/hyperlink" Target="https://adservio.atlassian.net/browse/ADS-8209" TargetMode="External"/><Relationship Id="rId34" Type="http://schemas.openxmlformats.org/officeDocument/2006/relationships/hyperlink" Target="https://adservio.atlassian.net/browse/ADS-8259" TargetMode="External"/><Relationship Id="rId35" Type="http://schemas.openxmlformats.org/officeDocument/2006/relationships/hyperlink" Target="https://adservio.atlassian.net/browse/ADS-8326" TargetMode="External"/><Relationship Id="rId36" Type="http://schemas.openxmlformats.org/officeDocument/2006/relationships/hyperlink" Target="https://adservio.atlassian.net/browse/ADS-8343" TargetMode="External"/><Relationship Id="rId37" Type="http://schemas.openxmlformats.org/officeDocument/2006/relationships/hyperlink" Target="https://adservio.atlassian.net/browse/ADS-8366" TargetMode="External"/><Relationship Id="rId38" Type="http://schemas.openxmlformats.org/officeDocument/2006/relationships/hyperlink" Target="https://adservio.atlassian.net/browse/ADS-8404" TargetMode="External"/><Relationship Id="rId39" Type="http://schemas.openxmlformats.org/officeDocument/2006/relationships/hyperlink" Target="https://adservio.atlassian.net/browse/ADS-8486" TargetMode="External"/><Relationship Id="rId40" Type="http://schemas.openxmlformats.org/officeDocument/2006/relationships/hyperlink" Target="https://adservio.atlassian.net/browse/ADS-8506" TargetMode="External"/><Relationship Id="rId41" Type="http://schemas.openxmlformats.org/officeDocument/2006/relationships/hyperlink" Target="https://adservio.atlassian.net/browse/ADS-8510" TargetMode="External"/><Relationship Id="rId42" Type="http://schemas.openxmlformats.org/officeDocument/2006/relationships/hyperlink" Target="https://adservio.atlassian.net/browse/ADS-8569" TargetMode="External"/><Relationship Id="rId43" Type="http://schemas.openxmlformats.org/officeDocument/2006/relationships/hyperlink" Target="https://adservio.atlassian.net/browse/ADS-8570" TargetMode="External"/><Relationship Id="rId44" Type="http://schemas.openxmlformats.org/officeDocument/2006/relationships/hyperlink" Target="https://adservio.atlassian.net/browse/ADS-8580" TargetMode="External"/><Relationship Id="rId45" Type="http://schemas.openxmlformats.org/officeDocument/2006/relationships/hyperlink" Target="https://adservio.atlassian.net/browse/ADS-8593" TargetMode="External"/><Relationship Id="rId46" Type="http://schemas.openxmlformats.org/officeDocument/2006/relationships/hyperlink" Target="https://adservio.atlassian.net/browse/ADS-8598" TargetMode="External"/><Relationship Id="rId47" Type="http://schemas.openxmlformats.org/officeDocument/2006/relationships/hyperlink" Target="https://adservio.atlassian.net/browse/ADS-8624" TargetMode="External"/><Relationship Id="rId48" Type="http://schemas.openxmlformats.org/officeDocument/2006/relationships/hyperlink" Target="https://adservio.atlassian.net/browse/ADS-8656" TargetMode="External"/><Relationship Id="rId49" Type="http://schemas.openxmlformats.org/officeDocument/2006/relationships/hyperlink" Target="https://adservio.atlassian.net/browse/ADS-8667" TargetMode="External"/><Relationship Id="rId50" Type="http://schemas.openxmlformats.org/officeDocument/2006/relationships/hyperlink" Target="https://adservio.atlassian.net/browse/ADS-8671" TargetMode="External"/><Relationship Id="rId51" Type="http://schemas.openxmlformats.org/officeDocument/2006/relationships/hyperlink" Target="https://adservio.atlassian.net/browse/ADS-8681" TargetMode="External"/><Relationship Id="rId52" Type="http://schemas.openxmlformats.org/officeDocument/2006/relationships/hyperlink" Target="https://adservio.atlassian.net/browse/ADS-8682" TargetMode="External"/><Relationship Id="rId53" Type="http://schemas.openxmlformats.org/officeDocument/2006/relationships/hyperlink" Target="https://adservio.atlassian.net/browse/ADS-8684" TargetMode="External"/><Relationship Id="rId54" Type="http://schemas.openxmlformats.org/officeDocument/2006/relationships/hyperlink" Target="https://adservio.atlassian.net/browse/ADS-8687" TargetMode="External"/><Relationship Id="rId55" Type="http://schemas.openxmlformats.org/officeDocument/2006/relationships/hyperlink" Target="https://adservio.atlassian.net/browse/ADS-8688" TargetMode="External"/><Relationship Id="rId56" Type="http://schemas.openxmlformats.org/officeDocument/2006/relationships/hyperlink" Target="https://adservio.atlassian.net/browse/ADS-8695" TargetMode="External"/><Relationship Id="rId57" Type="http://schemas.openxmlformats.org/officeDocument/2006/relationships/hyperlink" Target="https://adservio.atlassian.net/browse/ADS-8713" TargetMode="External"/><Relationship Id="rId58" Type="http://schemas.openxmlformats.org/officeDocument/2006/relationships/hyperlink" Target="https://adservio.atlassian.net/browse/ADS-8723" TargetMode="External"/><Relationship Id="rId59" Type="http://schemas.openxmlformats.org/officeDocument/2006/relationships/hyperlink" Target="https://adservio.atlassian.net/browse/ADS-8638" TargetMode="External"/><Relationship Id="rId60" Type="http://schemas.openxmlformats.org/officeDocument/2006/relationships/hyperlink" Target="https://adservio.atlassian.net/browse/ADS-8674" TargetMode="External"/><Relationship Id="rId61" Type="http://schemas.openxmlformats.org/officeDocument/2006/relationships/hyperlink" Target="https://adservio.atlassian.net/browse/ADS-8706" TargetMode="External"/><Relationship Id="rId62" Type="http://schemas.openxmlformats.org/officeDocument/2006/relationships/hyperlink" Target="https://adservio.atlassian.net/issues/?jql=issuekey%20in%20%28ADS-2590%2C%20ADS-4026%2C%20ADS-5654%2C%20ADS-6159%2C%20ADS-7272%2C%20ADS-7279%2C%20ADS-7354%2C%20ADS-7421%2C%20ADS-7559%2C%20ADS-7818%2C%20ADS-7852%2C%20ADS-8160%2C%20ADS-8161%2C%20ADS-8164%2C%20ADS-8179%2C%20ADS-8259%2C%20ADS-8297%2C%20ADS-8326%2C%20ADS-8343%2C%20ADS-8366%2C%20ADS-8383%2C%20ADS-8404%2C%20ADS-8486%2C%20ADS-8506%2C%20ADS-8509%2C%20ADS-8510%2C%20ADS-8534%2C%20ADS-8569%2C%20ADS-8570%2C%20ADS-8579%2C%20ADS-8580%2C%20ADS-8593%2C%20ADS-8597%2C%20ADS-8598%2C%20ADS-8602%2C%20ADS-8608%2C%20ADS-8624%2C%20ADS-8629%2C%20ADS-8632%2C%20ADS-8638%2C%20ADS-8641%2C%20ADS-8642%2C%20ADS-8643%2C%20ADS-8645%2C%20ADS-8652%2C%20ADS-8656%2C%20ADS-8661%2C%20ADS-8663%2C%20ADS-8667%2C%20ADS-8669%2C%20ADS-8671%2C%20ADS-8674%2C%20ADS-8675%2C%20ADS-8681%2C%20ADS-8682%2C%20ADS-8683%2C%20ADS-8684%2C%20ADS-8685%2C%20ADS-8687%2C%20ADS-8688%2C%20ADS-8694%2C%20ADS-8695%2C%20ADS-8696%29" TargetMode="External"/><Relationship Id="rId63" Type="http://schemas.openxmlformats.org/officeDocument/2006/relationships/hyperlink" Target="https://adservio.atlassian.net/issues/?jql=issuekey%20in%20%28ADS-2590%2C%20ADS-4026%2C%20ADS-5654%2C%20ADS-6159%2C%20ADS-7272%2C%20ADS-7279%2C%20ADS-7354%2C%20ADS-7421%2C%20ADS-7559%2C%20ADS-7818%2C%20ADS-7852%2C%20ADS-7988%2C%20ADS-8160%2C%20ADS-8161%2C%20ADS-8164%2C%20ADS-8179%2C%20ADS-8209%2C%20ADS-8259%2C%20ADS-8297%2C%20ADS-8326%2C%20ADS-8343%2C%20ADS-8366%2C%20ADS-8381%2C%20ADS-8383%2C%20ADS-8404%2C%20ADS-8448%2C%20ADS-8480%2C%20ADS-8486%2C%20ADS-8506%2C%20ADS-8509%2C%20ADS-8510%2C%20ADS-8534%2C%20ADS-8569%2C%20ADS-8570%2C%20ADS-8579%2C%20ADS-8580%2C%20ADS-8597%2C%20ADS-8598%2C%20ADS-8602%2C%20ADS-8608%2C%20ADS-8624%2C%20ADS-8629%2C%20ADS-8632%2C%20ADS-8638%2C%20ADS-8641%2C%20ADS-8642%2C%20ADS-8643%2C%20ADS-8645%2C%20ADS-8652%2C%20ADS-8656%2C%20ADS-8661%2C%20ADS-8663%2C%20ADS-8665%2C%20ADS-8669%2C%20ADS-8671%2C%20ADS-8674%2C%20ADS-8675%2C%20ADS-8682%2C%20ADS-8683%2C%20ADS-8684%2C%20ADS-8685%2C%20ADS-8687%2C%20ADS-8688%2C%20ADS-8690%2C%20ADS-8694%2C%20ADS-8696%2C%20ADS-8702%2C%20ADS-8703%2C%20ADS-8704%2C%20ADS-8706%2C%20ADS-8713%2C%20ADS-8720%2C%20ADS-8721%2C%20ADS-8722%2C%20ADS-8723%2C%20ADS-8725%2C%20ADS-8727%2C%20ADS-8730%2C%20ADS-8731%2C%20ADS-8733%2C%20ADS-8737%2C%20ADS-8740%29" TargetMode="External"/><Relationship Id="rId64" Type="http://schemas.openxmlformats.org/officeDocument/2006/relationships/hyperlink" Target="https://adservio.atlassian.net/issues/?jql=issuekey%20in%20%28ADS-2590%2C%20ADS-4026%2C%20ADS-5654%2C%20ADS-6159%2C%20ADS-7272%2C%20ADS-7279%2C%20ADS-7354%2C%20ADS-7421%2C%20ADS-7559%2C%20ADS-7818%2C%20ADS-7852%2C%20ADS-7988%2C%20ADS-8160%2C%20ADS-8161%2C%20ADS-8164%2C%20ADS-8179%2C%20ADS-8209%2C%20ADS-8259%2C%20ADS-8297%2C%20ADS-8326%2C%20ADS-8343%2C%20ADS-8366%2C%20ADS-8381%2C%20ADS-8383%2C%20ADS-8404%2C%20ADS-8448%2C%20ADS-8480%2C%20ADS-8486%2C%20ADS-8506%2C%20ADS-8509%2C%20ADS-8510%2C%20ADS-8534%2C%20ADS-8569%2C%20ADS-8570%2C%20ADS-8579%2C%20ADS-8580%2C%20ADS-8593%2C%20ADS-8597%2C%20ADS-8598%2C%20ADS-8602%2C%20ADS-8608%2C%20ADS-8624%2C%20ADS-8629%2C%20ADS-8632%2C%20ADS-8638%2C%20ADS-8641%2C%20ADS-8642%2C%20ADS-8643%2C%20ADS-8645%2C%20ADS-8652%2C%20ADS-8656%2C%20ADS-8665%2C%20ADS-8667%2C%20ADS-8669%2C%20ADS-8671%2C%20ADS-8674%2C%20ADS-8675%2C%20ADS-8681%2C%20ADS-8682%2C%20ADS-8683%2C%20ADS-8684%2C%20ADS-8685%2C%20ADS-8687%2C%20ADS-8688%2C%20ADS-8690%2C%20ADS-8694%2C%20ADS-8695%2C%20ADS-8696%2C%20ADS-8702%2C%20ADS-8703%2C%20ADS-8704%2C%20ADS-8706%2C%20ADS-8713%2C%20ADS-8720%2C%20ADS-8721%2C%20ADS-8722%2C%20ADS-8723%2C%20ADS-8725%2C%20ADS-8727%2C%20ADS-8730%2C%20ADS-8731%2C%20ADS-8733%2C%20ADS-8737%2C%20ADS-8740%29" TargetMode="External"/><Relationship Id="rId65" Type="http://schemas.openxmlformats.org/officeDocument/2006/relationships/hyperlink" Target="issue_audit_register_Org_Adservio_ADS_Q3_W36_-_07-11_Sep_2026-09-14.csv" TargetMode="External"/><Relationship Id="rId66" Type="http://schemas.openxmlformats.org/officeDocument/2006/relationships/hyperlink" Target="metric_lineage_Org_Adservio_ADS_Q3_W36_-_07-11_Sep_2026-09-14.csv" TargetMode="External"/><Relationship Id="rId67" Type="http://schemas.openxmlformats.org/officeDocument/2006/relationships/hyperlink" Target="jql_traceability_register_Org_Adservio_ADS_Q3_W36_-_07-11_Sep_2026-09-14.csv" TargetMode="External"/><Relationship Id="rId68" Type="http://schemas.openxmlformats.org/officeDocument/2006/relationships/hyperlink" Target="sprint_metrics_Org_Adservio_ADS_Q3_W36_-_07-11_Sep_2026-09-14.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