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University ADS Q3 W34 - 24-28 Aug</w:t>
      </w:r>
    </w:p>
    <w:p>
      <w:r>
        <w:rPr>
          <w:i/>
        </w:rPr>
        <w:t>Planned sprint ADS Q3 W34 - 24-28 Aug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0/14 visible items. The team absorbed noise well — 0/2 added items were closed — but predictability on committed work was only 0.0% (0/12), and bugs made up 0.0% of completed items. The main drag was execution system quality, not readiness: 3/12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r>
              <w:t>0.0% (0/12)</w:t>
            </w:r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100.0% (12/12)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r>
              <w:t>0.0% (0/4)</w:t>
            </w:r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100.0% (6/6)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14.3% (2/14)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r>
              <w:t>0/2</w:t>
            </w:r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r>
              <w:t>0.0% (0/0)</w:t>
            </w:r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25.0% (3/12)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0/2 added items were closed, but that responsiveness came with 0.0% bug share and diluted committed completion.</w:t>
      </w:r>
    </w:p>
    <w:p>
      <w:r>
        <w:t>The miss pattern is concentrated: 6 partial-completion carryovers, 4 dependency-driven misses, and 1 committed items that never really started.</w:t>
      </w:r>
    </w:p>
    <w:p>
      <w:r>
        <w:t>Most misses were not caused by poor readiness. 3 of the 12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3">
              <w:r>
                <w:rPr>
                  <w:color w:val="0563C1"/>
                  <w:u w:val="single"/>
                </w:rPr>
                <w:t>ADS-6438 — Task — [BE][UNI] - Sincronizare ID-uri Ani universitari/scolari - UNI/preuni - master</w:t>
              </w:r>
            </w:hyperlink>
          </w:p>
        </w:tc>
        <w:tc>
          <w:tcPr>
            <w:tcW w:type="dxa" w:w="2592"/>
          </w:tcPr>
          <w:p>
            <w:r>
              <w:t>andrei.alexandru</w:t>
            </w:r>
          </w:p>
        </w:tc>
        <w:tc>
          <w:tcPr>
            <w:tcW w:type="dxa" w:w="2592"/>
          </w:tcPr>
          <w:p>
            <w:r>
              <w:t>Ready to merge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4">
              <w:r>
                <w:rPr>
                  <w:color w:val="0563C1"/>
                  <w:u w:val="single"/>
                </w:rPr>
                <w:t>ADS-8159 — Story — [Burse] - US2 - Configurare bugete, Panou</w:t>
              </w:r>
            </w:hyperlink>
          </w:p>
        </w:tc>
        <w:tc>
          <w:tcPr>
            <w:tcW w:type="dxa" w:w="2592"/>
          </w:tcPr>
          <w:p>
            <w:r>
              <w:t>Iuliana Gugeanu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15">
              <w:r>
                <w:rPr>
                  <w:color w:val="0563C1"/>
                  <w:u w:val="single"/>
                </w:rPr>
                <w:t>ADS-8160 — Story — [Burse] - US3 - Configurare burse</w:t>
              </w:r>
            </w:hyperlink>
          </w:p>
        </w:tc>
        <w:tc>
          <w:tcPr>
            <w:tcW w:type="dxa" w:w="2592"/>
          </w:tcPr>
          <w:p>
            <w:r>
              <w:t>Iuliana Gugeanu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ADS-8161 — Story — [Burse] - US4 - Alocare burse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ADS-8162 — Story — [Burse] - US5 - Plati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ADS-8166 — Story — [Burse] - US7 - View Student/actiuni student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ADS-8176 — Story — [State de functii] - Functionalitati si flux</w:t>
              </w:r>
            </w:hyperlink>
          </w:p>
        </w:tc>
        <w:tc>
          <w:tcPr>
            <w:tcW w:type="dxa" w:w="2592"/>
          </w:tcPr>
          <w:p>
            <w:r>
              <w:t>andrei.alexandru</w:t>
            </w:r>
          </w:p>
        </w:tc>
        <w:tc>
          <w:tcPr>
            <w:tcW w:type="dxa" w:w="2592"/>
          </w:tcPr>
          <w:p>
            <w:r>
              <w:t>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ADS-8179 — Story — [Registre Matricole] - US2 Incarcare atribute studenti pentru popularea registrelor matricole</w:t>
              </w:r>
            </w:hyperlink>
          </w:p>
        </w:tc>
        <w:tc>
          <w:tcPr>
            <w:tcW w:type="dxa" w:w="2592"/>
          </w:tcPr>
          <w:p>
            <w:r>
              <w:t>Virlan Francisc-Gabriel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Under Estimated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ADS-8326 — Bug — [BE-PHP][Cazari] - La decazare soldurie apar incorect fata de fisa studentilor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ADS-8534 — Bug — Asachi - Nu afiseaza an de studiu pentru studentii din anul 1 (2025-2026)din situatie scolara</w:t>
              </w:r>
            </w:hyperlink>
          </w:p>
        </w:tc>
        <w:tc>
          <w:tcPr>
            <w:tcW w:type="dxa" w:w="2592"/>
          </w:tcPr>
          <w:p>
            <w:r>
              <w:t>andrei.alexandru</w:t>
            </w:r>
          </w:p>
        </w:tc>
        <w:tc>
          <w:tcPr>
            <w:tcW w:type="dxa" w:w="2592"/>
          </w:tcPr>
          <w:p>
            <w:r>
              <w:t>Ready to merge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ADS-8535 — Bug — [Prod][AWS][University] Add discipline sends string for localized disciplineName - 12 HTTP 400s/72h</w:t>
              </w:r>
            </w:hyperlink>
          </w:p>
        </w:tc>
        <w:tc>
          <w:tcPr>
            <w:tcW w:type="dxa" w:w="2592"/>
          </w:tcPr>
          <w:p>
            <w:r>
              <w:t>andrei.alexandru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ADS-8546 — Task — Prod][uni-api] Guardrail student search export</w:t>
              </w:r>
            </w:hyperlink>
          </w:p>
        </w:tc>
        <w:tc>
          <w:tcPr>
            <w:tcW w:type="dxa" w:w="2592"/>
          </w:tcPr>
          <w:p>
            <w:r>
              <w:t>andrei.alexandru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12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14</w:t>
            </w:r>
          </w:p>
        </w:tc>
        <w:tc>
          <w:tcPr>
            <w:tcW w:type="dxa" w:w="3456"/>
          </w:tcPr>
          <w:p>
            <w:hyperlink r:id="rId25">
              <w:r>
                <w:rPr>
                  <w:color w:val="0563C1"/>
                  <w:u w:val="single"/>
                </w:rPr>
                <w:t>14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14</w:t>
            </w:r>
          </w:p>
        </w:tc>
        <w:tc>
          <w:tcPr>
            <w:tcW w:type="dxa" w:w="3456"/>
          </w:tcPr>
          <w:p>
            <w:hyperlink r:id="rId25">
              <w:r>
                <w:rPr>
                  <w:color w:val="0563C1"/>
                  <w:u w:val="single"/>
                </w:rPr>
                <w:t>14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6438%2C%20ADS-8159%2C%20ADS-8160%2C%20ADS-8161%2C%20ADS-8162%2C%20ADS-8166%2C%20ADS-8176%2C%20ADS-8179%2C%20ADS-8326%2C%20ADS-8534%2C%20ADS-8535%2C%20ADS-8546%29" TargetMode="External"/><Relationship Id="rId10" Type="http://schemas.openxmlformats.org/officeDocument/2006/relationships/hyperlink" Target="https://adservio.atlassian.net/issues/?jql=issuekey%20in%20%28ADS-8159%2C%20ADS-8160%2C%20ADS-8161%2C%20ADS-8162%2C%20ADS-8166%2C%20ADS-8179%29" TargetMode="External"/><Relationship Id="rId11" Type="http://schemas.openxmlformats.org/officeDocument/2006/relationships/hyperlink" Target="https://adservio.atlassian.net/issues/?jql=issuekey%20in%20%28ADS-8579%2C%20ADS-8600%29" TargetMode="External"/><Relationship Id="rId12" Type="http://schemas.openxmlformats.org/officeDocument/2006/relationships/hyperlink" Target="https://adservio.atlassian.net/issues/?jql=issuekey%20in%20%28ADS-8159%2C%20ADS-8534%2C%20ADS-8546%29" TargetMode="External"/><Relationship Id="rId13" Type="http://schemas.openxmlformats.org/officeDocument/2006/relationships/hyperlink" Target="https://adservio.atlassian.net/browse/ADS-6438" TargetMode="External"/><Relationship Id="rId14" Type="http://schemas.openxmlformats.org/officeDocument/2006/relationships/hyperlink" Target="https://adservio.atlassian.net/browse/ADS-8159" TargetMode="External"/><Relationship Id="rId15" Type="http://schemas.openxmlformats.org/officeDocument/2006/relationships/hyperlink" Target="https://adservio.atlassian.net/browse/ADS-8160" TargetMode="External"/><Relationship Id="rId16" Type="http://schemas.openxmlformats.org/officeDocument/2006/relationships/hyperlink" Target="https://adservio.atlassian.net/browse/ADS-8161" TargetMode="External"/><Relationship Id="rId17" Type="http://schemas.openxmlformats.org/officeDocument/2006/relationships/hyperlink" Target="https://adservio.atlassian.net/browse/ADS-8162" TargetMode="External"/><Relationship Id="rId18" Type="http://schemas.openxmlformats.org/officeDocument/2006/relationships/hyperlink" Target="https://adservio.atlassian.net/browse/ADS-8166" TargetMode="External"/><Relationship Id="rId19" Type="http://schemas.openxmlformats.org/officeDocument/2006/relationships/hyperlink" Target="https://adservio.atlassian.net/browse/ADS-8176" TargetMode="External"/><Relationship Id="rId20" Type="http://schemas.openxmlformats.org/officeDocument/2006/relationships/hyperlink" Target="https://adservio.atlassian.net/browse/ADS-8179" TargetMode="External"/><Relationship Id="rId21" Type="http://schemas.openxmlformats.org/officeDocument/2006/relationships/hyperlink" Target="https://adservio.atlassian.net/browse/ADS-8326" TargetMode="External"/><Relationship Id="rId22" Type="http://schemas.openxmlformats.org/officeDocument/2006/relationships/hyperlink" Target="https://adservio.atlassian.net/browse/ADS-8534" TargetMode="External"/><Relationship Id="rId23" Type="http://schemas.openxmlformats.org/officeDocument/2006/relationships/hyperlink" Target="https://adservio.atlassian.net/browse/ADS-8535" TargetMode="External"/><Relationship Id="rId24" Type="http://schemas.openxmlformats.org/officeDocument/2006/relationships/hyperlink" Target="https://adservio.atlassian.net/browse/ADS-8546" TargetMode="External"/><Relationship Id="rId25" Type="http://schemas.openxmlformats.org/officeDocument/2006/relationships/hyperlink" Target="https://adservio.atlassian.net/issues/?jql=issuekey%20in%20%28ADS-6438%2C%20ADS-8159%2C%20ADS-8160%2C%20ADS-8161%2C%20ADS-8162%2C%20ADS-8166%2C%20ADS-8176%2C%20ADS-8179%2C%20ADS-8326%2C%20ADS-8534%2C%20ADS-8535%2C%20ADS-8546%2C%20ADS-8579%2C%20ADS-8600%29" TargetMode="External"/><Relationship Id="rId26" Type="http://schemas.openxmlformats.org/officeDocument/2006/relationships/hyperlink" Target="issue_audit_register_University_ADS_Q3_W34_-_24-28_Aug_2026-09-01.csv" TargetMode="External"/><Relationship Id="rId27" Type="http://schemas.openxmlformats.org/officeDocument/2006/relationships/hyperlink" Target="metric_lineage_University_ADS_Q3_W34_-_24-28_Aug_2026-09-01.csv" TargetMode="External"/><Relationship Id="rId28" Type="http://schemas.openxmlformats.org/officeDocument/2006/relationships/hyperlink" Target="jql_traceability_register_University_ADS_Q3_W34_-_24-28_Aug_2026-09-01.csv" TargetMode="External"/><Relationship Id="rId29" Type="http://schemas.openxmlformats.org/officeDocument/2006/relationships/hyperlink" Target="sprint_metrics_University_ADS_Q3_W34_-_24-28_Aug_2026-09-01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