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Product Pulse — Mobile ADS Q2 W25 - 22-26 Jun</w:t>
      </w:r>
    </w:p>
    <w:p>
      <w:r>
        <w:rPr>
          <w:i/>
        </w:rPr>
        <w:t>Planned sprint ADS Q2 W25 - 22-26 Jun • planning snapshot + end-of-sprint outcome snapshot</w:t>
      </w:r>
    </w:p>
    <w:p>
      <w:r>
        <w:t>This retrospective uses the planning snapshot as the baseline promise set for sprint intent and entry kind, and the outcome snapshot as the actual end-of-sprint result.</w:t>
      </w:r>
    </w:p>
    <w:p>
      <w:pPr>
        <w:pStyle w:val="Heading1"/>
      </w:pPr>
      <w:r>
        <w:t>Executive summary</w:t>
      </w:r>
    </w:p>
    <w:p>
      <w:r>
        <w:t>Yellow. The sprint closed 5 of 16 visible items, including 2 Stories, 2 Tasks, and 1 Bugs. Product movement was real, but the sprint was still noisy: 3 items entered after planning and 0 of them were closed. The main misses were concentrated in 11 carryovers.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Visible sprint items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16</w:t>
              </w:r>
            </w:hyperlink>
          </w:p>
        </w:tc>
        <w:tc>
          <w:tcPr>
            <w:tcW w:type="dxa" w:w="3456"/>
          </w:tcPr>
          <w:p>
            <w:r>
              <w:t>Normalized sprint fact base: planning baseline plus outcome additions and planning-only misses</w:t>
            </w:r>
          </w:p>
        </w:tc>
      </w:tr>
      <w:tr>
        <w:tc>
          <w:tcPr>
            <w:tcW w:type="dxa" w:w="3456"/>
          </w:tcPr>
          <w:p>
            <w:r>
              <w:t>Delivered items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</w:t>
              </w:r>
            </w:hyperlink>
          </w:p>
        </w:tc>
        <w:tc>
          <w:tcPr>
            <w:tcW w:type="dxa" w:w="3456"/>
          </w:tcPr>
          <w:p>
            <w:r>
              <w:t>Items whose final outcome bucket is Done</w:t>
            </w:r>
          </w:p>
        </w:tc>
      </w:tr>
      <w:tr>
        <w:tc>
          <w:tcPr>
            <w:tcW w:type="dxa" w:w="3456"/>
          </w:tcPr>
          <w:p>
            <w:r>
              <w:t>Carry overs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11</w:t>
              </w:r>
            </w:hyperlink>
          </w:p>
        </w:tc>
        <w:tc>
          <w:tcPr>
            <w:tcW w:type="dxa" w:w="3456"/>
          </w:tcPr>
          <w:p>
            <w:r>
              <w:t>Items not closed at sprint review</w:t>
            </w:r>
          </w:p>
        </w:tc>
      </w:tr>
      <w:tr>
        <w:tc>
          <w:tcPr>
            <w:tcW w:type="dxa" w:w="3456"/>
          </w:tcPr>
          <w:p>
            <w:r>
              <w:t>Delivered mix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2 / 2 / 1</w:t>
              </w:r>
            </w:hyperlink>
          </w:p>
        </w:tc>
        <w:tc>
          <w:tcPr>
            <w:tcW w:type="dxa" w:w="3456"/>
          </w:tcPr>
          <w:p>
            <w:r>
              <w:t>Stories / Tasks / Bugs delivered</w:t>
            </w:r>
          </w:p>
        </w:tc>
      </w:tr>
      <w:tr>
        <w:tc>
          <w:tcPr>
            <w:tcW w:type="dxa" w:w="3456"/>
          </w:tcPr>
          <w:p>
            <w:r>
              <w:t>Entry kind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12 / 3 / 1</w:t>
              </w:r>
            </w:hyperlink>
          </w:p>
        </w:tc>
        <w:tc>
          <w:tcPr>
            <w:tcW w:type="dxa" w:w="3456"/>
          </w:tcPr>
          <w:p>
            <w:r>
              <w:t>Planned / Added during sprint / Stretch visible</w:t>
            </w:r>
          </w:p>
        </w:tc>
      </w:tr>
      <w:tr>
        <w:tc>
          <w:tcPr>
            <w:tcW w:type="dxa" w:w="3456"/>
          </w:tcPr>
          <w:p>
            <w:r>
              <w:t>Readiness mix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7 / 9 / 0</w:t>
              </w:r>
            </w:hyperlink>
          </w:p>
        </w:tc>
        <w:tc>
          <w:tcPr>
            <w:tcW w:type="dxa" w:w="3456"/>
          </w:tcPr>
          <w:p>
            <w:r>
              <w:t>Ready / At risk / Not Ready across the normalized sprint fact base</w:t>
            </w:r>
          </w:p>
        </w:tc>
      </w:tr>
      <w:tr>
        <w:tc>
          <w:tcPr>
            <w:tcW w:type="dxa" w:w="3456"/>
          </w:tcPr>
          <w:p>
            <w:r>
              <w:t>Progress items behaving as intended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1/2</w:t>
              </w:r>
            </w:hyperlink>
          </w:p>
        </w:tc>
        <w:tc>
          <w:tcPr>
            <w:tcW w:type="dxa" w:w="3456"/>
          </w:tcPr>
          <w:p>
            <w:r>
              <w:t>Progress items were expected not to finish in this sprint</w:t>
            </w:r>
          </w:p>
        </w:tc>
      </w:tr>
    </w:tbl>
    <w:p>
      <w:pPr>
        <w:pStyle w:val="Heading1"/>
      </w:pPr>
      <w:r>
        <w:t>Stories done (2)</w:t>
      </w:r>
    </w:p>
    <w:p>
      <w:r>
        <w:t>Below are the items marked Done in the sprint review snapshot, grouped by work-item type.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3">
              <w:r>
                <w:rPr>
                  <w:color w:val="0563C1"/>
                  <w:u w:val="single"/>
                </w:rPr>
                <w:t>ADS-7832 — BFF - Mobile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4">
              <w:r>
                <w:rPr>
                  <w:color w:val="0563C1"/>
                  <w:u w:val="single"/>
                </w:rPr>
                <w:t>ADS-7977 — [MOB] - Deeplink email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Tasks done (2)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5">
              <w:r>
                <w:rPr>
                  <w:color w:val="0563C1"/>
                  <w:u w:val="single"/>
                </w:rPr>
                <w:t>ADS-6098 — [Mobile] - nu apare "Management clasa" daca nu este materia "Dirigentie" in incadrare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  <w:tr>
        <w:tc>
          <w:tcPr>
            <w:tcW w:type="dxa" w:w="5184"/>
          </w:tcPr>
          <w:p>
            <w:hyperlink r:id="rId16">
              <w:r>
                <w:rPr>
                  <w:color w:val="0563C1"/>
                  <w:u w:val="single"/>
                </w:rPr>
                <w:t>ADS-7542 — [MOB] - Fixes and changes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Bugs done (1)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How entered</w:t>
            </w:r>
          </w:p>
        </w:tc>
      </w:tr>
      <w:tr>
        <w:tc>
          <w:tcPr>
            <w:tcW w:type="dxa" w:w="5184"/>
          </w:tcPr>
          <w:p>
            <w:hyperlink r:id="rId17">
              <w:r>
                <w:rPr>
                  <w:color w:val="0563C1"/>
                  <w:u w:val="single"/>
                </w:rPr>
                <w:t>ADS-7811 — [Prod][mobile] Extracurricular periods endpoint returns error-level 403s when first-party app hits feature-disabled schools</w:t>
              </w:r>
            </w:hyperlink>
          </w:p>
        </w:tc>
        <w:tc>
          <w:tcPr>
            <w:tcW w:type="dxa" w:w="5184"/>
          </w:tcPr>
          <w:p>
            <w:r>
              <w:t>Planned</w:t>
            </w:r>
          </w:p>
        </w:tc>
      </w:tr>
    </w:tbl>
    <w:p>
      <w:pPr>
        <w:pStyle w:val="Heading1"/>
      </w:pPr>
      <w:r>
        <w:t>Carry overs / not delivered (11)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Jira item</w:t>
            </w:r>
          </w:p>
        </w:tc>
        <w:tc>
          <w:tcPr>
            <w:tcW w:type="dxa" w:w="5184"/>
          </w:tcPr>
          <w:p>
            <w:r>
              <w:t>Why it carried</w:t>
            </w:r>
          </w:p>
        </w:tc>
      </w:tr>
      <w:tr>
        <w:tc>
          <w:tcPr>
            <w:tcW w:type="dxa" w:w="5184"/>
          </w:tcPr>
          <w:p>
            <w:hyperlink r:id="rId18">
              <w:r>
                <w:rPr>
                  <w:color w:val="0563C1"/>
                  <w:u w:val="single"/>
                </w:rPr>
                <w:t>ADS-5048 — Bug — [MOB] - Fixuri pentru release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19">
              <w:r>
                <w:rPr>
                  <w:color w:val="0563C1"/>
                  <w:u w:val="single"/>
                </w:rPr>
                <w:t>ADS-5737 — Bug — [MOB][Photo] -   Nu functioneaza filtrele de ani si de albume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0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5184"/>
          </w:tcPr>
          <w:p>
            <w:r>
              <w:t>Not started</w:t>
            </w:r>
          </w:p>
        </w:tc>
      </w:tr>
      <w:tr>
        <w:tc>
          <w:tcPr>
            <w:tcW w:type="dxa" w:w="5184"/>
          </w:tcPr>
          <w:p>
            <w:hyperlink r:id="rId21">
              <w:r>
                <w:rPr>
                  <w:color w:val="0563C1"/>
                  <w:u w:val="single"/>
                </w:rPr>
                <w:t>ADS-6990 — Bug — [MOB] - Mesaj gresit la stergerea unei note mai vechi de 24 ore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2">
              <w:r>
                <w:rPr>
                  <w:color w:val="0563C1"/>
                  <w:u w:val="single"/>
                </w:rPr>
                <w:t>ADS-7141 — Story — [Mob] - Redesign dashboard profesor</w:t>
              </w:r>
            </w:hyperlink>
          </w:p>
        </w:tc>
        <w:tc>
          <w:tcPr>
            <w:tcW w:type="dxa" w:w="5184"/>
          </w:tcPr>
          <w:p>
            <w:r>
              <w:t>Bug / rework pressure</w:t>
            </w:r>
          </w:p>
        </w:tc>
      </w:tr>
      <w:tr>
        <w:tc>
          <w:tcPr>
            <w:tcW w:type="dxa" w:w="5184"/>
          </w:tcPr>
          <w:p>
            <w:hyperlink r:id="rId23">
              <w:r>
                <w:rPr>
                  <w:color w:val="0563C1"/>
                  <w:u w:val="single"/>
                </w:rPr>
                <w:t>ADS-7807 — Story — [MOB] - Notificări modul admitere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4">
              <w:r>
                <w:rPr>
                  <w:color w:val="0563C1"/>
                  <w:u w:val="single"/>
                </w:rPr>
                <w:t>ADS-7831 — Story — [Spike] - Mobile app cold start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5">
              <w:r>
                <w:rPr>
                  <w:color w:val="0563C1"/>
                  <w:u w:val="single"/>
                </w:rPr>
                <w:t>ADS-7962 — Story — [MOB] Translate app in French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6">
              <w:r>
                <w:rPr>
                  <w:color w:val="0563C1"/>
                  <w:u w:val="single"/>
                </w:rPr>
                <w:t>ADS-7976 — Story — [MOB] BFF - newsfeed</w:t>
              </w:r>
            </w:hyperlink>
          </w:p>
        </w:tc>
        <w:tc>
          <w:tcPr>
            <w:tcW w:type="dxa" w:w="5184"/>
          </w:tcPr>
          <w:p>
            <w:r>
              <w:t>Partial completion</w:t>
            </w:r>
          </w:p>
        </w:tc>
      </w:tr>
      <w:tr>
        <w:tc>
          <w:tcPr>
            <w:tcW w:type="dxa" w:w="5184"/>
          </w:tcPr>
          <w:p>
            <w:hyperlink r:id="rId27">
              <w:r>
                <w:rPr>
                  <w:color w:val="0563C1"/>
                  <w:u w:val="single"/>
                </w:rPr>
                <w:t>ADS-8049 — Bug — [MOB] - Primele doua ecrane de autentificare raman in limba romana dupa selectarea limbii engleze</w:t>
              </w:r>
            </w:hyperlink>
          </w:p>
        </w:tc>
        <w:tc>
          <w:tcPr>
            <w:tcW w:type="dxa" w:w="5184"/>
          </w:tcPr>
          <w:p>
            <w:r/>
          </w:p>
        </w:tc>
      </w:tr>
      <w:tr>
        <w:tc>
          <w:tcPr>
            <w:tcW w:type="dxa" w:w="5184"/>
          </w:tcPr>
          <w:p>
            <w:hyperlink r:id="rId28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5184"/>
          </w:tcPr>
          <w:p>
            <w:r/>
          </w:p>
        </w:tc>
      </w:tr>
    </w:tbl>
    <w:p>
      <w:pPr>
        <w:pStyle w:val="Heading1"/>
      </w:pPr>
      <w:r>
        <w:t>Blocker / miss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hyperlink r:id="rId29">
              <w:r>
                <w:rPr>
                  <w:color w:val="0563C1"/>
                  <w:u w:val="single"/>
                </w:rPr>
                <w:t>1</w:t>
              </w:r>
            </w:hyperlink>
          </w:p>
        </w:tc>
        <w:tc>
          <w:tcPr>
            <w:tcW w:type="dxa" w:w="3456"/>
          </w:tcPr>
          <w:p>
            <w:r>
              <w:t>Carryovers blocked by partial completion</w:t>
            </w:r>
          </w:p>
        </w:tc>
      </w:tr>
      <w:tr>
        <w:tc>
          <w:tcPr>
            <w:tcW w:type="dxa" w:w="3456"/>
          </w:tcPr>
          <w:p>
            <w:r>
              <w:t>Dependency / competing work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Delivery slipped because attention or dependency landed elsewhere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hyperlink r:id="rId30">
              <w:r>
                <w:rPr>
                  <w:color w:val="0563C1"/>
                  <w:u w:val="single"/>
                </w:rPr>
                <w:t>2</w:t>
              </w:r>
            </w:hyperlink>
          </w:p>
        </w:tc>
        <w:tc>
          <w:tcPr>
            <w:tcW w:type="dxa" w:w="3456"/>
          </w:tcPr>
          <w:p>
            <w:r>
              <w:t>Committed item never really got underway</w:t>
            </w:r>
          </w:p>
        </w:tc>
      </w:tr>
    </w:tbl>
    <w:p>
      <w:pPr>
        <w:pStyle w:val="Heading1"/>
      </w:pPr>
      <w:r>
        <w:t>Data-quality caveats</w:t>
      </w:r>
    </w:p>
    <w:p>
      <w:r>
        <w:t>This product pulse is retrospective only and uses the planning snapshot for baseline fields and the outcome snapshot for actuals.</w:t>
      </w:r>
    </w:p>
    <w:p>
      <w:r>
        <w:t>1 rows have Sprint Intent = Progress and remained open; they are treated as healthy continuation rather than finish misses.</w:t>
      </w:r>
    </w:p>
    <w:p>
      <w:r>
        <w:t>One Done row (ADS-7832 — Story — BFF - Mobile) is still flagged as Partial completion in the outcome file. The report respects the outcome as Done and treats the flag as a data-quality anomaly.</w:t>
      </w:r>
    </w:p>
    <w:p>
      <w:pPr>
        <w:pStyle w:val="Heading1"/>
      </w:pPr>
      <w:r>
        <w:t>Traceability / drill-down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Report element</w:t>
            </w:r>
          </w:p>
        </w:tc>
        <w:tc>
          <w:tcPr>
            <w:tcW w:type="dxa" w:w="3456"/>
          </w:tcPr>
          <w:p>
            <w:r>
              <w:t>How to drill down</w:t>
            </w:r>
          </w:p>
        </w:tc>
        <w:tc>
          <w:tcPr>
            <w:tcW w:type="dxa" w:w="3456"/>
          </w:tcPr>
          <w:p>
            <w:r>
              <w:t>Traceability mechanism</w:t>
            </w:r>
          </w:p>
        </w:tc>
      </w:tr>
      <w:tr>
        <w:tc>
          <w:tcPr>
            <w:tcW w:type="dxa" w:w="3456"/>
          </w:tcPr>
          <w:p>
            <w:r>
              <w:t>Delivered Stories / Tasks / Bugs</w:t>
            </w:r>
          </w:p>
        </w:tc>
        <w:tc>
          <w:tcPr>
            <w:tcW w:type="dxa" w:w="3456"/>
          </w:tcPr>
          <w:p>
            <w:r>
              <w:t>Click the section count rows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Carry overs / not delivered</w:t>
            </w:r>
          </w:p>
        </w:tc>
        <w:tc>
          <w:tcPr>
            <w:tcW w:type="dxa" w:w="3456"/>
          </w:tcPr>
          <w:p>
            <w:r>
              <w:t>Click the Carry overs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  <w:tr>
        <w:tc>
          <w:tcPr>
            <w:tcW w:type="dxa" w:w="3456"/>
          </w:tcPr>
          <w:p>
            <w:r>
              <w:t>Miss pattern summary</w:t>
            </w:r>
          </w:p>
        </w:tc>
        <w:tc>
          <w:tcPr>
            <w:tcW w:type="dxa" w:w="3456"/>
          </w:tcPr>
          <w:p>
            <w:r>
              <w:t>Click each miss-pattern count</w:t>
            </w:r>
          </w:p>
        </w:tc>
        <w:tc>
          <w:tcPr>
            <w:tcW w:type="dxa" w:w="3456"/>
          </w:tcPr>
          <w:p>
            <w:r>
              <w:t>Snapshot-exact JQL by issuekey list</w:t>
            </w:r>
          </w:p>
        </w:tc>
      </w:tr>
    </w:tbl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3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3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16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9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13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31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3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3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Visible sprint items</w:t>
            </w:r>
          </w:p>
        </w:tc>
        <w:tc>
          <w:tcPr>
            <w:tcW w:type="dxa" w:w="2074"/>
          </w:tcPr>
          <w:p>
            <w:r>
              <w:t>16</w:t>
            </w:r>
          </w:p>
        </w:tc>
        <w:tc>
          <w:tcPr>
            <w:tcW w:type="dxa" w:w="2074"/>
          </w:tcPr>
          <w:p>
            <w:r>
              <w:t>all rows in the outcome snapshot</w:t>
            </w:r>
          </w:p>
        </w:tc>
        <w:tc>
          <w:tcPr>
            <w:tcW w:type="dxa" w:w="2074"/>
          </w:tcPr>
          <w:p>
            <w:r>
              <w:t>16/16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Delivered items</w:t>
            </w:r>
          </w:p>
        </w:tc>
        <w:tc>
          <w:tcPr>
            <w:tcW w:type="dxa" w:w="2074"/>
          </w:tcPr>
          <w:p>
            <w:r>
              <w:t>5</w:t>
            </w:r>
          </w:p>
        </w:tc>
        <w:tc>
          <w:tcPr>
            <w:tcW w:type="dxa" w:w="2074"/>
          </w:tcPr>
          <w:p>
            <w:r>
              <w:t>rows whose Sprint Outcome is Done</w:t>
            </w:r>
          </w:p>
        </w:tc>
        <w:tc>
          <w:tcPr>
            <w:tcW w:type="dxa" w:w="2074"/>
          </w:tcPr>
          <w:p>
            <w:r>
              <w:t>5/16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 overs</w:t>
            </w:r>
          </w:p>
        </w:tc>
        <w:tc>
          <w:tcPr>
            <w:tcW w:type="dxa" w:w="2074"/>
          </w:tcPr>
          <w:p>
            <w:r>
              <w:t>11</w:t>
            </w:r>
          </w:p>
        </w:tc>
        <w:tc>
          <w:tcPr>
            <w:tcW w:type="dxa" w:w="2074"/>
          </w:tcPr>
          <w:p>
            <w:r>
              <w:t>rows whose Sprint Outcome is Carry Over or remained open in review</w:t>
            </w:r>
          </w:p>
        </w:tc>
        <w:tc>
          <w:tcPr>
            <w:tcW w:type="dxa" w:w="2074"/>
          </w:tcPr>
          <w:p>
            <w:r>
              <w:t>11/16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Stories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Story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Tasks done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done items where issue type = Task</w:t>
            </w:r>
          </w:p>
        </w:tc>
        <w:tc>
          <w:tcPr>
            <w:tcW w:type="dxa" w:w="2074"/>
          </w:tcPr>
          <w:p>
            <w:r>
              <w:t>2/5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Bugs done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done items where issue type = Bug</w:t>
            </w:r>
          </w:p>
        </w:tc>
        <w:tc>
          <w:tcPr>
            <w:tcW w:type="dxa" w:w="2074"/>
          </w:tcPr>
          <w:p>
            <w:r>
              <w:t>1/5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Entry kind mix</w:t>
            </w:r>
          </w:p>
        </w:tc>
        <w:tc>
          <w:tcPr>
            <w:tcW w:type="dxa" w:w="2074"/>
          </w:tcPr>
          <w:p>
            <w:r>
              <w:t>12 / 3 / 1</w:t>
            </w:r>
          </w:p>
        </w:tc>
        <w:tc>
          <w:tcPr>
            <w:tcW w:type="dxa" w:w="2074"/>
          </w:tcPr>
          <w:p>
            <w:r>
              <w:t>Planned / Added / Stretch counts across all visible sprint items</w:t>
            </w:r>
          </w:p>
        </w:tc>
        <w:tc>
          <w:tcPr>
            <w:tcW w:type="dxa" w:w="2074"/>
          </w:tcPr>
          <w:p>
            <w:r>
              <w:t>16/16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Readiness mix</w:t>
            </w:r>
          </w:p>
        </w:tc>
        <w:tc>
          <w:tcPr>
            <w:tcW w:type="dxa" w:w="2074"/>
          </w:tcPr>
          <w:p>
            <w:r>
              <w:t>7 / 9 / 0</w:t>
            </w:r>
          </w:p>
        </w:tc>
        <w:tc>
          <w:tcPr>
            <w:tcW w:type="dxa" w:w="2074"/>
          </w:tcPr>
          <w:p>
            <w:r>
              <w:t>Ready / At risk / Not Ready counts across all visible sprint items</w:t>
            </w:r>
          </w:p>
        </w:tc>
        <w:tc>
          <w:tcPr>
            <w:tcW w:type="dxa" w:w="2074"/>
          </w:tcPr>
          <w:p>
            <w:r>
              <w:t>16/16</w:t>
            </w:r>
          </w:p>
        </w:tc>
        <w:tc>
          <w:tcPr>
            <w:tcW w:type="dxa" w:w="2074"/>
          </w:tcPr>
          <w:p>
            <w:hyperlink r:id="rId9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items behaving as intended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1/2</w:t>
            </w:r>
          </w:p>
        </w:tc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Partial completion misses</w:t>
            </w:r>
          </w:p>
        </w:tc>
        <w:tc>
          <w:tcPr>
            <w:tcW w:type="dxa" w:w="2074"/>
          </w:tcPr>
          <w:p>
            <w:r>
              <w:t>1</w:t>
            </w:r>
          </w:p>
        </w:tc>
        <w:tc>
          <w:tcPr>
            <w:tcW w:type="dxa" w:w="2074"/>
          </w:tcPr>
          <w:p>
            <w:r>
              <w:t>carryover items whose miss reason is Partial completion</w:t>
            </w:r>
          </w:p>
        </w:tc>
        <w:tc>
          <w:tcPr>
            <w:tcW w:type="dxa" w:w="2074"/>
          </w:tcPr>
          <w:p>
            <w:r>
              <w:t>1/11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Dependency / competing work misses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carryover items whose miss reason is Dependency delay</w:t>
            </w:r>
          </w:p>
        </w:tc>
        <w:tc>
          <w:tcPr>
            <w:tcW w:type="dxa" w:w="2074"/>
          </w:tcPr>
          <w:p>
            <w:r>
              <w:t>0/11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Not-started misses</w:t>
            </w:r>
          </w:p>
        </w:tc>
        <w:tc>
          <w:tcPr>
            <w:tcW w:type="dxa" w:w="2074"/>
          </w:tcPr>
          <w:p>
            <w:r>
              <w:t>2</w:t>
            </w:r>
          </w:p>
        </w:tc>
        <w:tc>
          <w:tcPr>
            <w:tcW w:type="dxa" w:w="2074"/>
          </w:tcPr>
          <w:p>
            <w:r>
              <w:t>carryover items whose miss reason is Not started</w:t>
            </w:r>
          </w:p>
        </w:tc>
        <w:tc>
          <w:tcPr>
            <w:tcW w:type="dxa" w:w="2074"/>
          </w:tcPr>
          <w:p>
            <w:r>
              <w:t>2/11</w:t>
            </w:r>
          </w:p>
        </w:tc>
        <w:tc>
          <w:tcPr>
            <w:tcW w:type="dxa" w:w="2074"/>
          </w:tcPr>
          <w:p>
            <w:hyperlink r:id="rId11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34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35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36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37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Use these files when you need to validate the exact rows and formulas behind a pulse claim.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5048%2C%20ADS-5737%2C%20ADS-5808%2C%20ADS-6098%2C%20ADS-6990%2C%20ADS-7141%2C%20ADS-7542%2C%20ADS-7807%2C%20ADS-7811%2C%20ADS-7831%2C%20ADS-7832%2C%20ADS-7962%2C%20ADS-7976%2C%20ADS-7977%2C%20ADS-8049%2C%20ADS-8068%29" TargetMode="External"/><Relationship Id="rId10" Type="http://schemas.openxmlformats.org/officeDocument/2006/relationships/hyperlink" Target="https://adservio.atlassian.net/issues/?jql=issuekey%20in%20%28ADS-6098%2C%20ADS-7542%2C%20ADS-7811%2C%20ADS-7832%2C%20ADS-7977%29" TargetMode="External"/><Relationship Id="rId11" Type="http://schemas.openxmlformats.org/officeDocument/2006/relationships/hyperlink" Target="https://adservio.atlassian.net/issues/?jql=issuekey%20in%20%28ADS-5048%2C%20ADS-5737%2C%20ADS-5808%2C%20ADS-6990%2C%20ADS-7141%2C%20ADS-7807%2C%20ADS-7831%2C%20ADS-7962%2C%20ADS-7976%2C%20ADS-8049%2C%20ADS-8068%29" TargetMode="External"/><Relationship Id="rId12" Type="http://schemas.openxmlformats.org/officeDocument/2006/relationships/hyperlink" Target="https://adservio.atlassian.net/issues/?jql=issuekey%20in%20%28ADS-7962%29" TargetMode="External"/><Relationship Id="rId13" Type="http://schemas.openxmlformats.org/officeDocument/2006/relationships/hyperlink" Target="https://adservio.atlassian.net/browse/ADS-7832" TargetMode="External"/><Relationship Id="rId14" Type="http://schemas.openxmlformats.org/officeDocument/2006/relationships/hyperlink" Target="https://adservio.atlassian.net/browse/ADS-7977" TargetMode="External"/><Relationship Id="rId15" Type="http://schemas.openxmlformats.org/officeDocument/2006/relationships/hyperlink" Target="https://adservio.atlassian.net/browse/ADS-6098" TargetMode="External"/><Relationship Id="rId16" Type="http://schemas.openxmlformats.org/officeDocument/2006/relationships/hyperlink" Target="https://adservio.atlassian.net/browse/ADS-7542" TargetMode="External"/><Relationship Id="rId17" Type="http://schemas.openxmlformats.org/officeDocument/2006/relationships/hyperlink" Target="https://adservio.atlassian.net/browse/ADS-7811" TargetMode="External"/><Relationship Id="rId18" Type="http://schemas.openxmlformats.org/officeDocument/2006/relationships/hyperlink" Target="https://adservio.atlassian.net/browse/ADS-5048" TargetMode="External"/><Relationship Id="rId19" Type="http://schemas.openxmlformats.org/officeDocument/2006/relationships/hyperlink" Target="https://adservio.atlassian.net/browse/ADS-5737" TargetMode="External"/><Relationship Id="rId20" Type="http://schemas.openxmlformats.org/officeDocument/2006/relationships/hyperlink" Target="https://adservio.atlassian.net/browse/ADS-5808" TargetMode="External"/><Relationship Id="rId21" Type="http://schemas.openxmlformats.org/officeDocument/2006/relationships/hyperlink" Target="https://adservio.atlassian.net/browse/ADS-6990" TargetMode="External"/><Relationship Id="rId22" Type="http://schemas.openxmlformats.org/officeDocument/2006/relationships/hyperlink" Target="https://adservio.atlassian.net/browse/ADS-7141" TargetMode="External"/><Relationship Id="rId23" Type="http://schemas.openxmlformats.org/officeDocument/2006/relationships/hyperlink" Target="https://adservio.atlassian.net/browse/ADS-7807" TargetMode="External"/><Relationship Id="rId24" Type="http://schemas.openxmlformats.org/officeDocument/2006/relationships/hyperlink" Target="https://adservio.atlassian.net/browse/ADS-7831" TargetMode="External"/><Relationship Id="rId25" Type="http://schemas.openxmlformats.org/officeDocument/2006/relationships/hyperlink" Target="https://adservio.atlassian.net/browse/ADS-7962" TargetMode="External"/><Relationship Id="rId26" Type="http://schemas.openxmlformats.org/officeDocument/2006/relationships/hyperlink" Target="https://adservio.atlassian.net/browse/ADS-7976" TargetMode="External"/><Relationship Id="rId27" Type="http://schemas.openxmlformats.org/officeDocument/2006/relationships/hyperlink" Target="https://adservio.atlassian.net/browse/ADS-8049" TargetMode="External"/><Relationship Id="rId28" Type="http://schemas.openxmlformats.org/officeDocument/2006/relationships/hyperlink" Target="https://adservio.atlassian.net/browse/ADS-8068" TargetMode="External"/><Relationship Id="rId29" Type="http://schemas.openxmlformats.org/officeDocument/2006/relationships/hyperlink" Target="https://adservio.atlassian.net/issues/?jql=issuekey%20in%20%28ADS-7976%29" TargetMode="External"/><Relationship Id="rId30" Type="http://schemas.openxmlformats.org/officeDocument/2006/relationships/hyperlink" Target="https://adservio.atlassian.net/issues/?jql=issuekey%20in%20%28ADS-5737%2C%20ADS-5808%29" TargetMode="External"/><Relationship Id="rId31" Type="http://schemas.openxmlformats.org/officeDocument/2006/relationships/hyperlink" Target="https://adservio.atlassian.net/issues/?jql=issuekey%20in%20%28ADS-5737%2C%20ADS-5808%2C%20ADS-6098%2C%20ADS-6990%2C%20ADS-7141%2C%20ADS-7542%2C%20ADS-7807%2C%20ADS-7811%2C%20ADS-7831%2C%20ADS-7832%2C%20ADS-7962%2C%20ADS-7976%2C%20ADS-7977%29" TargetMode="External"/><Relationship Id="rId32" Type="http://schemas.openxmlformats.org/officeDocument/2006/relationships/hyperlink" Target="https://adservio.atlassian.net/issues/?jql=issuekey%20in%20%28ADS-5048%2C%20ADS-8049%2C%20ADS-8068%29" TargetMode="External"/><Relationship Id="rId33" Type="http://schemas.openxmlformats.org/officeDocument/2006/relationships/hyperlink" Target="https://adservio.atlassian.net/issues/?jql=issuekey%20in%20%28ADS-7832%2C%20ADS-7962%29" TargetMode="External"/><Relationship Id="rId34" Type="http://schemas.openxmlformats.org/officeDocument/2006/relationships/hyperlink" Target="issue_audit_register_Mobile_ADS_Q2_W25_-_22-26_Jun_2026-07-08.csv" TargetMode="External"/><Relationship Id="rId35" Type="http://schemas.openxmlformats.org/officeDocument/2006/relationships/hyperlink" Target="metric_lineage_Mobile_ADS_Q2_W25_-_22-26_Jun_2026-07-08.csv" TargetMode="External"/><Relationship Id="rId36" Type="http://schemas.openxmlformats.org/officeDocument/2006/relationships/hyperlink" Target="jql_traceability_register_Mobile_ADS_Q2_W25_-_22-26_Jun_2026-07-08.csv" TargetMode="External"/><Relationship Id="rId37" Type="http://schemas.openxmlformats.org/officeDocument/2006/relationships/hyperlink" Target="sprint_metrics_Mobile_ADS_Q2_W25_-_22-26_Jun_2026-07-08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