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Product Pulse — Team 2 ADS Q3 W33 - 17-21 Aug</w:t>
      </w:r>
    </w:p>
    <w:p>
      <w:r>
        <w:rPr>
          <w:i/>
        </w:rPr>
        <w:t>Planned sprint ADS Q3 W33 - 17-21 Aug • planning snapshot + end-of-sprint outcome snapshot</w:t>
      </w:r>
    </w:p>
    <w:p>
      <w:r>
        <w:t>This retrospective uses the planning snapshot as the baseline promise set for sprint intent and entry kind, and the outcome snapshot as the actual end-of-sprint result.</w:t>
      </w:r>
    </w:p>
    <w:p>
      <w:pPr>
        <w:pStyle w:val="Heading1"/>
      </w:pPr>
      <w:r>
        <w:t>Executive summary</w:t>
      </w:r>
    </w:p>
    <w:p>
      <w:r>
        <w:t>Yellow. The sprint closed 4 of 17 visible items, including 0 Stories, 3 Tasks, and 1 Bugs. Product movement was real, but the sprint was still noisy: 1 items entered after planning and 0 of them were closed. The main misses were concentrated in 13 carryovers.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Visible sprint items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17</w:t>
              </w:r>
            </w:hyperlink>
          </w:p>
        </w:tc>
        <w:tc>
          <w:tcPr>
            <w:tcW w:type="dxa" w:w="3456"/>
          </w:tcPr>
          <w:p>
            <w:r>
              <w:t>Normalized sprint fact base: planning baseline plus outcome additions and planning-only misses</w:t>
            </w:r>
          </w:p>
        </w:tc>
      </w:tr>
      <w:tr>
        <w:tc>
          <w:tcPr>
            <w:tcW w:type="dxa" w:w="3456"/>
          </w:tcPr>
          <w:p>
            <w:r>
              <w:t>Delivered items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4</w:t>
              </w:r>
            </w:hyperlink>
          </w:p>
        </w:tc>
        <w:tc>
          <w:tcPr>
            <w:tcW w:type="dxa" w:w="3456"/>
          </w:tcPr>
          <w:p>
            <w:r>
              <w:t>Items whose final outcome bucket is Done</w:t>
            </w:r>
          </w:p>
        </w:tc>
      </w:tr>
      <w:tr>
        <w:tc>
          <w:tcPr>
            <w:tcW w:type="dxa" w:w="3456"/>
          </w:tcPr>
          <w:p>
            <w:r>
              <w:t>Carry overs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13</w:t>
              </w:r>
            </w:hyperlink>
          </w:p>
        </w:tc>
        <w:tc>
          <w:tcPr>
            <w:tcW w:type="dxa" w:w="3456"/>
          </w:tcPr>
          <w:p>
            <w:r>
              <w:t>Items not closed at sprint review</w:t>
            </w:r>
          </w:p>
        </w:tc>
      </w:tr>
      <w:tr>
        <w:tc>
          <w:tcPr>
            <w:tcW w:type="dxa" w:w="3456"/>
          </w:tcPr>
          <w:p>
            <w:r>
              <w:t>Delivered mix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0 / 3 / 1</w:t>
              </w:r>
            </w:hyperlink>
          </w:p>
        </w:tc>
        <w:tc>
          <w:tcPr>
            <w:tcW w:type="dxa" w:w="3456"/>
          </w:tcPr>
          <w:p>
            <w:r>
              <w:t>Stories / Tasks / Bugs delivered</w:t>
            </w:r>
          </w:p>
        </w:tc>
      </w:tr>
      <w:tr>
        <w:tc>
          <w:tcPr>
            <w:tcW w:type="dxa" w:w="3456"/>
          </w:tcPr>
          <w:p>
            <w:r>
              <w:t>Entry kind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16 / 1 / 0</w:t>
              </w:r>
            </w:hyperlink>
          </w:p>
        </w:tc>
        <w:tc>
          <w:tcPr>
            <w:tcW w:type="dxa" w:w="3456"/>
          </w:tcPr>
          <w:p>
            <w:r>
              <w:t>Planned / Added during sprint / Stretch visible</w:t>
            </w:r>
          </w:p>
        </w:tc>
      </w:tr>
      <w:tr>
        <w:tc>
          <w:tcPr>
            <w:tcW w:type="dxa" w:w="3456"/>
          </w:tcPr>
          <w:p>
            <w:r>
              <w:t>Readiness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9 / 8 / 0</w:t>
              </w:r>
            </w:hyperlink>
          </w:p>
        </w:tc>
        <w:tc>
          <w:tcPr>
            <w:tcW w:type="dxa" w:w="3456"/>
          </w:tcPr>
          <w:p>
            <w:r>
              <w:t>Ready / At risk / Not Ready across the normalized sprint fact base</w:t>
            </w:r>
          </w:p>
        </w:tc>
      </w:tr>
      <w:tr>
        <w:tc>
          <w:tcPr>
            <w:tcW w:type="dxa" w:w="3456"/>
          </w:tcPr>
          <w:p>
            <w:r>
              <w:t>Progress items behaving as intended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2/2</w:t>
              </w:r>
            </w:hyperlink>
          </w:p>
        </w:tc>
        <w:tc>
          <w:tcPr>
            <w:tcW w:type="dxa" w:w="3456"/>
          </w:tcPr>
          <w:p>
            <w:r>
              <w:t>Progress items were expected not to finish in this sprint</w:t>
            </w:r>
          </w:p>
        </w:tc>
      </w:tr>
    </w:tbl>
    <w:p>
      <w:pPr>
        <w:pStyle w:val="Heading1"/>
      </w:pPr>
      <w:r>
        <w:t>Stories done (0)</w:t>
      </w:r>
    </w:p>
    <w:p>
      <w:r>
        <w:t>Below are the items marked Done in the sprint review snapshot, grouped by work-item type.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</w:tbl>
    <w:p>
      <w:pPr>
        <w:pStyle w:val="Heading1"/>
      </w:pPr>
      <w:r>
        <w:t>Tasks done (3)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3">
              <w:r>
                <w:rPr>
                  <w:color w:val="0563C1"/>
                  <w:u w:val="single"/>
                </w:rPr>
                <w:t>ADS-8428 — Mng Penalitatilor Bugs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14">
              <w:r>
                <w:rPr>
                  <w:color w:val="0563C1"/>
                  <w:u w:val="single"/>
                </w:rPr>
                <w:t>ADS-8482 — [BE] Replace audit interceptor for the AI project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15">
              <w:r>
                <w:rPr>
                  <w:color w:val="0563C1"/>
                  <w:u w:val="single"/>
                </w:rPr>
                <w:t>ADS-8497 — [BE] Integrate the AI service with the MCP server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</w:tbl>
    <w:p>
      <w:pPr>
        <w:pStyle w:val="Heading1"/>
      </w:pPr>
      <w:r>
        <w:t>Bugs done (1)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6">
              <w:r>
                <w:rPr>
                  <w:color w:val="0563C1"/>
                  <w:u w:val="single"/>
                </w:rPr>
                <w:t>ADS-8255 — [BE][Admission] - Problema la aplicare status pregatit pe un candidat admitere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</w:tbl>
    <w:p>
      <w:pPr>
        <w:pStyle w:val="Heading1"/>
      </w:pPr>
      <w:r>
        <w:t>Carry overs / not delivered (13)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Why it carried</w:t>
            </w:r>
          </w:p>
        </w:tc>
      </w:tr>
      <w:tr>
        <w:tc>
          <w:tcPr>
            <w:tcW w:type="dxa" w:w="5184"/>
          </w:tcPr>
          <w:p>
            <w:hyperlink r:id="rId17">
              <w:r>
                <w:rPr>
                  <w:color w:val="0563C1"/>
                  <w:u w:val="single"/>
                </w:rPr>
                <w:t>ADS-5654 — Story — [UPA,UPG, Asachi] Taxe școlarizare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18">
              <w:r>
                <w:rPr>
                  <w:color w:val="0563C1"/>
                  <w:u w:val="single"/>
                </w:rPr>
                <w:t>ADS-7251 — Story — Mutarea subscriptii de pe recurenta An scolar pe recurenta an calendaristic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19">
              <w:r>
                <w:rPr>
                  <w:color w:val="0563C1"/>
                  <w:u w:val="single"/>
                </w:rPr>
                <w:t>ADS-7279 — Task — [Billing] - Implementare Stripe + Apple pay + Google pay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0">
              <w:r>
                <w:rPr>
                  <w:color w:val="0563C1"/>
                  <w:u w:val="single"/>
                </w:rPr>
                <w:t>ADS-7578 — Bug — Cache_redis_sentinel.php: Redis token-cache connection refusals turn GET /api/v2/fisiere/view into HTTP 500 - 254 hits/24h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21">
              <w:r>
                <w:rPr>
                  <w:color w:val="0563C1"/>
                  <w:u w:val="single"/>
                </w:rPr>
                <w:t>ADS-7659 — Story — [Abonamente] - Nu pot selecta România din secțiunea de publicare, și nu mai apar pachetele pe site-ul public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2">
              <w:r>
                <w:rPr>
                  <w:color w:val="0563C1"/>
                  <w:u w:val="single"/>
                </w:rPr>
                <w:t>ADS-7849 — Story — Stergere date S3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23">
              <w:r>
                <w:rPr>
                  <w:color w:val="0563C1"/>
                  <w:u w:val="single"/>
                </w:rPr>
                <w:t>ADS-8223 — Bug — [Prod][AWS][ingress] POST /api/v2/fisiere/upload maps backend 400 to HTTP 500 - 10/72h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24">
              <w:r>
                <w:rPr>
                  <w:color w:val="0563C1"/>
                  <w:u w:val="single"/>
                </w:rPr>
                <w:t>ADS-8339 — Story — Tools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5">
              <w:r>
                <w:rPr>
                  <w:color w:val="0563C1"/>
                  <w:u w:val="single"/>
                </w:rPr>
                <w:t>ADS-8383 — Story — [BE] - Local Cache Billing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6">
              <w:r>
                <w:rPr>
                  <w:color w:val="0563C1"/>
                  <w:u w:val="single"/>
                </w:rPr>
                <w:t>ADS-8499 — Task — Sync coduri Siruta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7">
              <w:r>
                <w:rPr>
                  <w:color w:val="0563C1"/>
                  <w:u w:val="single"/>
                </w:rPr>
                <w:t>ADS-8500 — Task — [AI] - Shared folder, logging, tracing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8">
              <w:r>
                <w:rPr>
                  <w:color w:val="0563C1"/>
                  <w:u w:val="single"/>
                </w:rPr>
                <w:t>ADS-8501 — Task — S3: Ștergere variabile OSS vechi și verificat că totul merge bine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29">
              <w:r>
                <w:rPr>
                  <w:color w:val="0563C1"/>
                  <w:u w:val="single"/>
                </w:rPr>
                <w:t>ADS-8544 — Bug — Billing invoice export can timeout/OOM and silently truncate large result sets</w:t>
              </w:r>
            </w:hyperlink>
          </w:p>
        </w:tc>
        <w:tc>
          <w:tcPr>
            <w:tcW w:type="dxa" w:w="5184"/>
          </w:tcPr>
          <w:p>
            <w:r>
              <w:t>Late start / sequencing</w:t>
            </w:r>
          </w:p>
        </w:tc>
      </w:tr>
    </w:tbl>
    <w:p>
      <w:pPr>
        <w:pStyle w:val="Heading1"/>
      </w:pPr>
      <w:r>
        <w:t>Blocker / miss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hyperlink r:id="rId30">
              <w:r>
                <w:rPr>
                  <w:color w:val="0563C1"/>
                  <w:u w:val="single"/>
                </w:rPr>
                <w:t>8</w:t>
              </w:r>
            </w:hyperlink>
          </w:p>
        </w:tc>
        <w:tc>
          <w:tcPr>
            <w:tcW w:type="dxa" w:w="3456"/>
          </w:tcPr>
          <w:p>
            <w:r>
              <w:t>Carryovers blocked by partial completion</w:t>
            </w:r>
          </w:p>
        </w:tc>
      </w:tr>
      <w:tr>
        <w:tc>
          <w:tcPr>
            <w:tcW w:type="dxa" w:w="3456"/>
          </w:tcPr>
          <w:p>
            <w:r>
              <w:t>Dependency / competing work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Delivery slipped because attention or dependency landed elsewhere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hyperlink r:id="rId31">
              <w:r>
                <w:rPr>
                  <w:color w:val="0563C1"/>
                  <w:u w:val="single"/>
                </w:rPr>
                <w:t>4</w:t>
              </w:r>
            </w:hyperlink>
          </w:p>
        </w:tc>
        <w:tc>
          <w:tcPr>
            <w:tcW w:type="dxa" w:w="3456"/>
          </w:tcPr>
          <w:p>
            <w:r>
              <w:t>Committed item never really got underway</w:t>
            </w:r>
          </w:p>
        </w:tc>
      </w:tr>
    </w:tbl>
    <w:p>
      <w:pPr>
        <w:pStyle w:val="Heading1"/>
      </w:pPr>
      <w:r>
        <w:t>Data-quality caveats</w:t>
      </w:r>
    </w:p>
    <w:p>
      <w:r>
        <w:t>This product pulse is retrospective only and uses the planning snapshot for baseline fields and the outcome snapshot for actuals.</w:t>
      </w:r>
    </w:p>
    <w:p>
      <w:r>
        <w:t>2 rows have Sprint Intent = Progress and remained open; they are treated as healthy continuation rather than finish misses.</w:t>
      </w:r>
    </w:p>
    <w:p>
      <w:pPr>
        <w:pStyle w:val="Heading1"/>
      </w:pPr>
      <w:r>
        <w:t>Traceability / drill-down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Report element</w:t>
            </w:r>
          </w:p>
        </w:tc>
        <w:tc>
          <w:tcPr>
            <w:tcW w:type="dxa" w:w="3456"/>
          </w:tcPr>
          <w:p>
            <w:r>
              <w:t>How to drill down</w:t>
            </w:r>
          </w:p>
        </w:tc>
        <w:tc>
          <w:tcPr>
            <w:tcW w:type="dxa" w:w="3456"/>
          </w:tcPr>
          <w:p>
            <w:r>
              <w:t>Traceability mechanism</w:t>
            </w:r>
          </w:p>
        </w:tc>
      </w:tr>
      <w:tr>
        <w:tc>
          <w:tcPr>
            <w:tcW w:type="dxa" w:w="3456"/>
          </w:tcPr>
          <w:p>
            <w:r>
              <w:t>Delivered Stories / Tasks / Bugs</w:t>
            </w:r>
          </w:p>
        </w:tc>
        <w:tc>
          <w:tcPr>
            <w:tcW w:type="dxa" w:w="3456"/>
          </w:tcPr>
          <w:p>
            <w:r>
              <w:t>Click the section count rows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Carry overs / not delivered</w:t>
            </w:r>
          </w:p>
        </w:tc>
        <w:tc>
          <w:tcPr>
            <w:tcW w:type="dxa" w:w="3456"/>
          </w:tcPr>
          <w:p>
            <w:r>
              <w:t>Click the Carry overs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Miss pattern summary</w:t>
            </w:r>
          </w:p>
        </w:tc>
        <w:tc>
          <w:tcPr>
            <w:tcW w:type="dxa" w:w="3456"/>
          </w:tcPr>
          <w:p>
            <w:r>
              <w:t>Click each miss-pattern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</w:tbl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16</w:t>
            </w:r>
          </w:p>
        </w:tc>
        <w:tc>
          <w:tcPr>
            <w:tcW w:type="dxa" w:w="3456"/>
          </w:tcPr>
          <w:p>
            <w:hyperlink r:id="rId32">
              <w:r>
                <w:rPr>
                  <w:color w:val="0563C1"/>
                  <w:u w:val="single"/>
                </w:rPr>
                <w:t>16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17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17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17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17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33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34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35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36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Use these files when you need to validate the exact rows and formulas behind a pulse claim.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5654%2C%20ADS-7251%2C%20ADS-7279%2C%20ADS-7578%2C%20ADS-7659%2C%20ADS-7849%2C%20ADS-8223%2C%20ADS-8255%2C%20ADS-8339%2C%20ADS-8383%2C%20ADS-8428%2C%20ADS-8482%2C%20ADS-8497%2C%20ADS-8499%2C%20ADS-8500%2C%20ADS-8501%2C%20ADS-8544%29" TargetMode="External"/><Relationship Id="rId10" Type="http://schemas.openxmlformats.org/officeDocument/2006/relationships/hyperlink" Target="https://adservio.atlassian.net/issues/?jql=issuekey%20in%20%28ADS-8255%2C%20ADS-8428%2C%20ADS-8482%2C%20ADS-8497%29" TargetMode="External"/><Relationship Id="rId11" Type="http://schemas.openxmlformats.org/officeDocument/2006/relationships/hyperlink" Target="https://adservio.atlassian.net/issues/?jql=issuekey%20in%20%28ADS-5654%2C%20ADS-7251%2C%20ADS-7279%2C%20ADS-7578%2C%20ADS-7659%2C%20ADS-7849%2C%20ADS-8223%2C%20ADS-8339%2C%20ADS-8383%2C%20ADS-8499%2C%20ADS-8500%2C%20ADS-8501%2C%20ADS-8544%29" TargetMode="External"/><Relationship Id="rId12" Type="http://schemas.openxmlformats.org/officeDocument/2006/relationships/hyperlink" Target="https://adservio.atlassian.net/issues/?jql=issuekey%20in%20%28ADS-5654%2C%20ADS-8339%29" TargetMode="External"/><Relationship Id="rId13" Type="http://schemas.openxmlformats.org/officeDocument/2006/relationships/hyperlink" Target="https://adservio.atlassian.net/browse/ADS-8428" TargetMode="External"/><Relationship Id="rId14" Type="http://schemas.openxmlformats.org/officeDocument/2006/relationships/hyperlink" Target="https://adservio.atlassian.net/browse/ADS-8482" TargetMode="External"/><Relationship Id="rId15" Type="http://schemas.openxmlformats.org/officeDocument/2006/relationships/hyperlink" Target="https://adservio.atlassian.net/browse/ADS-8497" TargetMode="External"/><Relationship Id="rId16" Type="http://schemas.openxmlformats.org/officeDocument/2006/relationships/hyperlink" Target="https://adservio.atlassian.net/browse/ADS-8255" TargetMode="External"/><Relationship Id="rId17" Type="http://schemas.openxmlformats.org/officeDocument/2006/relationships/hyperlink" Target="https://adservio.atlassian.net/browse/ADS-5654" TargetMode="External"/><Relationship Id="rId18" Type="http://schemas.openxmlformats.org/officeDocument/2006/relationships/hyperlink" Target="https://adservio.atlassian.net/browse/ADS-7251" TargetMode="External"/><Relationship Id="rId19" Type="http://schemas.openxmlformats.org/officeDocument/2006/relationships/hyperlink" Target="https://adservio.atlassian.net/browse/ADS-7279" TargetMode="External"/><Relationship Id="rId20" Type="http://schemas.openxmlformats.org/officeDocument/2006/relationships/hyperlink" Target="https://adservio.atlassian.net/browse/ADS-7578" TargetMode="External"/><Relationship Id="rId21" Type="http://schemas.openxmlformats.org/officeDocument/2006/relationships/hyperlink" Target="https://adservio.atlassian.net/browse/ADS-7659" TargetMode="External"/><Relationship Id="rId22" Type="http://schemas.openxmlformats.org/officeDocument/2006/relationships/hyperlink" Target="https://adservio.atlassian.net/browse/ADS-7849" TargetMode="External"/><Relationship Id="rId23" Type="http://schemas.openxmlformats.org/officeDocument/2006/relationships/hyperlink" Target="https://adservio.atlassian.net/browse/ADS-8223" TargetMode="External"/><Relationship Id="rId24" Type="http://schemas.openxmlformats.org/officeDocument/2006/relationships/hyperlink" Target="https://adservio.atlassian.net/browse/ADS-8339" TargetMode="External"/><Relationship Id="rId25" Type="http://schemas.openxmlformats.org/officeDocument/2006/relationships/hyperlink" Target="https://adservio.atlassian.net/browse/ADS-8383" TargetMode="External"/><Relationship Id="rId26" Type="http://schemas.openxmlformats.org/officeDocument/2006/relationships/hyperlink" Target="https://adservio.atlassian.net/browse/ADS-8499" TargetMode="External"/><Relationship Id="rId27" Type="http://schemas.openxmlformats.org/officeDocument/2006/relationships/hyperlink" Target="https://adservio.atlassian.net/browse/ADS-8500" TargetMode="External"/><Relationship Id="rId28" Type="http://schemas.openxmlformats.org/officeDocument/2006/relationships/hyperlink" Target="https://adservio.atlassian.net/browse/ADS-8501" TargetMode="External"/><Relationship Id="rId29" Type="http://schemas.openxmlformats.org/officeDocument/2006/relationships/hyperlink" Target="https://adservio.atlassian.net/browse/ADS-8544" TargetMode="External"/><Relationship Id="rId30" Type="http://schemas.openxmlformats.org/officeDocument/2006/relationships/hyperlink" Target="https://adservio.atlassian.net/issues/?jql=issuekey%20in%20%28ADS-5654%2C%20ADS-7251%2C%20ADS-7279%2C%20ADS-7659%2C%20ADS-8339%2C%20ADS-8383%2C%20ADS-8499%2C%20ADS-8500%29" TargetMode="External"/><Relationship Id="rId31" Type="http://schemas.openxmlformats.org/officeDocument/2006/relationships/hyperlink" Target="https://adservio.atlassian.net/issues/?jql=issuekey%20in%20%28ADS-7578%2C%20ADS-7849%2C%20ADS-8223%2C%20ADS-8501%29" TargetMode="External"/><Relationship Id="rId32" Type="http://schemas.openxmlformats.org/officeDocument/2006/relationships/hyperlink" Target="https://adservio.atlassian.net/issues/?jql=issuekey%20in%20%28ADS-5654%2C%20ADS-7251%2C%20ADS-7279%2C%20ADS-7578%2C%20ADS-7659%2C%20ADS-7849%2C%20ADS-8223%2C%20ADS-8255%2C%20ADS-8339%2C%20ADS-8383%2C%20ADS-8428%2C%20ADS-8482%2C%20ADS-8497%2C%20ADS-8499%2C%20ADS-8500%2C%20ADS-8501%29" TargetMode="External"/><Relationship Id="rId33" Type="http://schemas.openxmlformats.org/officeDocument/2006/relationships/hyperlink" Target="issue_audit_register_Team-2_ADS_Q3_W33_-_17-21_Aug_2026-09-01.csv" TargetMode="External"/><Relationship Id="rId34" Type="http://schemas.openxmlformats.org/officeDocument/2006/relationships/hyperlink" Target="metric_lineage_Team-2_ADS_Q3_W33_-_17-21_Aug_2026-09-01.csv" TargetMode="External"/><Relationship Id="rId35" Type="http://schemas.openxmlformats.org/officeDocument/2006/relationships/hyperlink" Target="jql_traceability_register_Team-2_ADS_Q3_W33_-_17-21_Aug_2026-09-01.csv" TargetMode="External"/><Relationship Id="rId36" Type="http://schemas.openxmlformats.org/officeDocument/2006/relationships/hyperlink" Target="sprint_metrics_Team-2_ADS_Q3_W33_-_17-21_Aug_2026-09-01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