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Product Pulse — University ADS Q3 W33 - 17-21 Aug</w:t>
      </w:r>
    </w:p>
    <w:p>
      <w:r>
        <w:rPr>
          <w:i/>
        </w:rPr>
        <w:t>Planned sprint ADS Q3 W33 - 17-21 Aug • planning snapshot + end-of-sprint outcome snapshot</w:t>
      </w:r>
    </w:p>
    <w:p>
      <w:r>
        <w:t>This retrospective uses the planning snapshot as the baseline promise set for sprint intent and entry kind, and the outcome snapshot as the actual end-of-sprint result.</w:t>
      </w:r>
    </w:p>
    <w:p>
      <w:pPr>
        <w:pStyle w:val="Heading1"/>
      </w:pPr>
      <w:r>
        <w:t>Executive summary</w:t>
      </w:r>
    </w:p>
    <w:p>
      <w:r>
        <w:t>Yellow. The sprint closed 4 of 11 visible items, including 1 Stories, 0 Tasks, and 2 Bugs. Product movement was real, but the sprint was still noisy: 0 items entered after planning and all of them were closed. The main misses were concentrated in 7 carryovers.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Visible sprint items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11</w:t>
              </w:r>
            </w:hyperlink>
          </w:p>
        </w:tc>
        <w:tc>
          <w:tcPr>
            <w:tcW w:type="dxa" w:w="3456"/>
          </w:tcPr>
          <w:p>
            <w:r>
              <w:t>Normalized sprint fact base: planning baseline plus outcome additions and planning-only misses</w:t>
            </w:r>
          </w:p>
        </w:tc>
      </w:tr>
      <w:tr>
        <w:tc>
          <w:tcPr>
            <w:tcW w:type="dxa" w:w="3456"/>
          </w:tcPr>
          <w:p>
            <w:r>
              <w:t>Delivered items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4</w:t>
              </w:r>
            </w:hyperlink>
          </w:p>
        </w:tc>
        <w:tc>
          <w:tcPr>
            <w:tcW w:type="dxa" w:w="3456"/>
          </w:tcPr>
          <w:p>
            <w:r>
              <w:t>Items whose final outcome bucket is Done</w:t>
            </w:r>
          </w:p>
        </w:tc>
      </w:tr>
      <w:tr>
        <w:tc>
          <w:tcPr>
            <w:tcW w:type="dxa" w:w="3456"/>
          </w:tcPr>
          <w:p>
            <w:r>
              <w:t>Carry overs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7</w:t>
              </w:r>
            </w:hyperlink>
          </w:p>
        </w:tc>
        <w:tc>
          <w:tcPr>
            <w:tcW w:type="dxa" w:w="3456"/>
          </w:tcPr>
          <w:p>
            <w:r>
              <w:t>Items not closed at sprint review</w:t>
            </w:r>
          </w:p>
        </w:tc>
      </w:tr>
      <w:tr>
        <w:tc>
          <w:tcPr>
            <w:tcW w:type="dxa" w:w="3456"/>
          </w:tcPr>
          <w:p>
            <w:r>
              <w:t>Delivered mix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1 / 0 / 2</w:t>
              </w:r>
            </w:hyperlink>
          </w:p>
        </w:tc>
        <w:tc>
          <w:tcPr>
            <w:tcW w:type="dxa" w:w="3456"/>
          </w:tcPr>
          <w:p>
            <w:r>
              <w:t>Stories / Tasks / Bugs delivered</w:t>
            </w:r>
          </w:p>
        </w:tc>
      </w:tr>
      <w:tr>
        <w:tc>
          <w:tcPr>
            <w:tcW w:type="dxa" w:w="3456"/>
          </w:tcPr>
          <w:p>
            <w:r>
              <w:t>Entry kind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11 / 0 / 0</w:t>
              </w:r>
            </w:hyperlink>
          </w:p>
        </w:tc>
        <w:tc>
          <w:tcPr>
            <w:tcW w:type="dxa" w:w="3456"/>
          </w:tcPr>
          <w:p>
            <w:r>
              <w:t>Planned / Added during sprint / Stretch visible</w:t>
            </w:r>
          </w:p>
        </w:tc>
      </w:tr>
      <w:tr>
        <w:tc>
          <w:tcPr>
            <w:tcW w:type="dxa" w:w="3456"/>
          </w:tcPr>
          <w:p>
            <w:r>
              <w:t>Readiness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4 / 7 / 0</w:t>
              </w:r>
            </w:hyperlink>
          </w:p>
        </w:tc>
        <w:tc>
          <w:tcPr>
            <w:tcW w:type="dxa" w:w="3456"/>
          </w:tcPr>
          <w:p>
            <w:r>
              <w:t>Ready / At risk / Not Ready across the normalized sprint fact base</w:t>
            </w:r>
          </w:p>
        </w:tc>
      </w:tr>
      <w:tr>
        <w:tc>
          <w:tcPr>
            <w:tcW w:type="dxa" w:w="3456"/>
          </w:tcPr>
          <w:p>
            <w:r>
              <w:t>Progress items behaving as intended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4/4</w:t>
              </w:r>
            </w:hyperlink>
          </w:p>
        </w:tc>
        <w:tc>
          <w:tcPr>
            <w:tcW w:type="dxa" w:w="3456"/>
          </w:tcPr>
          <w:p>
            <w:r>
              <w:t>Progress items were expected not to finish in this sprint</w:t>
            </w:r>
          </w:p>
        </w:tc>
      </w:tr>
    </w:tbl>
    <w:p>
      <w:pPr>
        <w:pStyle w:val="Heading1"/>
      </w:pPr>
      <w:r>
        <w:t>Stories done (1)</w:t>
      </w:r>
    </w:p>
    <w:p>
      <w:r>
        <w:t>Below are the items marked Done in the sprint review snapshot, grouped by work-item type.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3">
              <w:r>
                <w:rPr>
                  <w:color w:val="0563C1"/>
                  <w:u w:val="single"/>
                </w:rPr>
                <w:t>ADS-6142 — [Registre Matricole] -US1.1 Creare volume si asociere studenti incadrati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</w:tbl>
    <w:p>
      <w:pPr>
        <w:pStyle w:val="Heading1"/>
      </w:pPr>
      <w:r>
        <w:t>Tasks done (0)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</w:tbl>
    <w:p>
      <w:pPr>
        <w:pStyle w:val="Heading1"/>
      </w:pPr>
      <w:r>
        <w:t>Bugs done (2)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4">
              <w:r>
                <w:rPr>
                  <w:color w:val="0563C1"/>
                  <w:u w:val="single"/>
                </w:rPr>
                <w:t>ADS-8422 — [Prod][AWS][uni-api] CNFIS report export logs expected missing-profile HTTP 400 as ERROR - 2 requests/72h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15">
              <w:r>
                <w:rPr>
                  <w:color w:val="0563C1"/>
                  <w:u w:val="single"/>
                </w:rPr>
                <w:t>ADS-8505 — [Prod][AWS][uni-api] Academic-summary worker polls tenant schemas missing migration 54 - 2,302 ERROR rows/72h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</w:tbl>
    <w:p>
      <w:pPr>
        <w:pStyle w:val="Heading1"/>
      </w:pPr>
      <w:r>
        <w:t>Carry overs / not delivered (7)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Why it carried</w:t>
            </w:r>
          </w:p>
        </w:tc>
      </w:tr>
      <w:tr>
        <w:tc>
          <w:tcPr>
            <w:tcW w:type="dxa" w:w="5184"/>
          </w:tcPr>
          <w:p>
            <w:hyperlink r:id="rId16">
              <w:r>
                <w:rPr>
                  <w:color w:val="0563C1"/>
                  <w:u w:val="single"/>
                </w:rPr>
                <w:t>ADS-6438 — Task — [BE][UNI] - Sincronizare ID-uri Ani universitari/scolari - UNI/preuni - master</w:t>
              </w:r>
            </w:hyperlink>
          </w:p>
        </w:tc>
        <w:tc>
          <w:tcPr>
            <w:tcW w:type="dxa" w:w="5184"/>
          </w:tcPr>
          <w:p>
            <w:r>
              <w:t>Dependency delay</w:t>
            </w:r>
          </w:p>
        </w:tc>
      </w:tr>
      <w:tr>
        <w:tc>
          <w:tcPr>
            <w:tcW w:type="dxa" w:w="5184"/>
          </w:tcPr>
          <w:p>
            <w:hyperlink r:id="rId17">
              <w:r>
                <w:rPr>
                  <w:color w:val="0563C1"/>
                  <w:u w:val="single"/>
                </w:rPr>
                <w:t>ADS-8161 — Story — [Burse] - US4 - Alocare burse</w:t>
              </w:r>
            </w:hyperlink>
          </w:p>
        </w:tc>
        <w:tc>
          <w:tcPr>
            <w:tcW w:type="dxa" w:w="5184"/>
          </w:tcPr>
          <w:p>
            <w:r>
              <w:t>Dependency delay</w:t>
            </w:r>
          </w:p>
        </w:tc>
      </w:tr>
      <w:tr>
        <w:tc>
          <w:tcPr>
            <w:tcW w:type="dxa" w:w="5184"/>
          </w:tcPr>
          <w:p>
            <w:hyperlink r:id="rId18">
              <w:r>
                <w:rPr>
                  <w:color w:val="0563C1"/>
                  <w:u w:val="single"/>
                </w:rPr>
                <w:t>ADS-8162 — Story — [Burse] - US5 - Plati</w:t>
              </w:r>
            </w:hyperlink>
          </w:p>
        </w:tc>
        <w:tc>
          <w:tcPr>
            <w:tcW w:type="dxa" w:w="5184"/>
          </w:tcPr>
          <w:p>
            <w:r>
              <w:t>Dependency delay</w:t>
            </w:r>
          </w:p>
        </w:tc>
      </w:tr>
      <w:tr>
        <w:tc>
          <w:tcPr>
            <w:tcW w:type="dxa" w:w="5184"/>
          </w:tcPr>
          <w:p>
            <w:hyperlink r:id="rId19">
              <w:r>
                <w:rPr>
                  <w:color w:val="0563C1"/>
                  <w:u w:val="single"/>
                </w:rPr>
                <w:t>ADS-8166 — Story — [Burse] - US7 - View Student/actiuni student</w:t>
              </w:r>
            </w:hyperlink>
          </w:p>
        </w:tc>
        <w:tc>
          <w:tcPr>
            <w:tcW w:type="dxa" w:w="5184"/>
          </w:tcPr>
          <w:p>
            <w:r>
              <w:t>Dependency delay</w:t>
            </w:r>
          </w:p>
        </w:tc>
      </w:tr>
      <w:tr>
        <w:tc>
          <w:tcPr>
            <w:tcW w:type="dxa" w:w="5184"/>
          </w:tcPr>
          <w:p>
            <w:hyperlink r:id="rId20">
              <w:r>
                <w:rPr>
                  <w:color w:val="0563C1"/>
                  <w:u w:val="single"/>
                </w:rPr>
                <w:t>ADS-8176 — Story — [State de functii] - Functionalitati si flux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1">
              <w:r>
                <w:rPr>
                  <w:color w:val="0563C1"/>
                  <w:u w:val="single"/>
                </w:rPr>
                <w:t>ADS-8179 — Story — [Registre Matricole] - US2 Incarcare atribute studenti pentru popularea registrelor matricole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2">
              <w:r>
                <w:rPr>
                  <w:color w:val="0563C1"/>
                  <w:u w:val="single"/>
                </w:rPr>
                <w:t>ADS-8326 — Bug — [BE-PHP][Cazari] - La decazare soldurie apar incorect fata de fisa studentilor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</w:tbl>
    <w:p>
      <w:pPr>
        <w:pStyle w:val="Heading1"/>
      </w:pPr>
      <w:r>
        <w:t>Blocker / miss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hyperlink r:id="rId23">
              <w:r>
                <w:rPr>
                  <w:color w:val="0563C1"/>
                  <w:u w:val="single"/>
                </w:rPr>
                <w:t>2</w:t>
              </w:r>
            </w:hyperlink>
          </w:p>
        </w:tc>
        <w:tc>
          <w:tcPr>
            <w:tcW w:type="dxa" w:w="3456"/>
          </w:tcPr>
          <w:p>
            <w:r>
              <w:t>Carryovers blocked by partial completion</w:t>
            </w:r>
          </w:p>
        </w:tc>
      </w:tr>
      <w:tr>
        <w:tc>
          <w:tcPr>
            <w:tcW w:type="dxa" w:w="3456"/>
          </w:tcPr>
          <w:p>
            <w:r>
              <w:t>Dependency / competing work</w:t>
            </w:r>
          </w:p>
        </w:tc>
        <w:tc>
          <w:tcPr>
            <w:tcW w:type="dxa" w:w="3456"/>
          </w:tcPr>
          <w:p>
            <w:hyperlink r:id="rId24">
              <w:r>
                <w:rPr>
                  <w:color w:val="0563C1"/>
                  <w:u w:val="single"/>
                </w:rPr>
                <w:t>4</w:t>
              </w:r>
            </w:hyperlink>
          </w:p>
        </w:tc>
        <w:tc>
          <w:tcPr>
            <w:tcW w:type="dxa" w:w="3456"/>
          </w:tcPr>
          <w:p>
            <w:r>
              <w:t>Delivery slipped because attention or dependency landed elsewhere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hyperlink r:id="rId25">
              <w:r>
                <w:rPr>
                  <w:color w:val="0563C1"/>
                  <w:u w:val="single"/>
                </w:rPr>
                <w:t>1</w:t>
              </w:r>
            </w:hyperlink>
          </w:p>
        </w:tc>
        <w:tc>
          <w:tcPr>
            <w:tcW w:type="dxa" w:w="3456"/>
          </w:tcPr>
          <w:p>
            <w:r>
              <w:t>Committed item never really got underway</w:t>
            </w:r>
          </w:p>
        </w:tc>
      </w:tr>
    </w:tbl>
    <w:p>
      <w:pPr>
        <w:pStyle w:val="Heading1"/>
      </w:pPr>
      <w:r>
        <w:t>Data-quality caveats</w:t>
      </w:r>
    </w:p>
    <w:p>
      <w:r>
        <w:t>This product pulse is retrospective only and uses the planning snapshot for baseline fields and the outcome snapshot for actuals.</w:t>
      </w:r>
    </w:p>
    <w:p>
      <w:r>
        <w:t>4 rows have Sprint Intent = Progress and remained open; they are treated as healthy continuation rather than finish misses.</w:t>
      </w:r>
    </w:p>
    <w:p>
      <w:pPr>
        <w:pStyle w:val="Heading1"/>
      </w:pPr>
      <w:r>
        <w:t>Traceability / drill-down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Report element</w:t>
            </w:r>
          </w:p>
        </w:tc>
        <w:tc>
          <w:tcPr>
            <w:tcW w:type="dxa" w:w="3456"/>
          </w:tcPr>
          <w:p>
            <w:r>
              <w:t>How to drill down</w:t>
            </w:r>
          </w:p>
        </w:tc>
        <w:tc>
          <w:tcPr>
            <w:tcW w:type="dxa" w:w="3456"/>
          </w:tcPr>
          <w:p>
            <w:r>
              <w:t>Traceability mechanism</w:t>
            </w:r>
          </w:p>
        </w:tc>
      </w:tr>
      <w:tr>
        <w:tc>
          <w:tcPr>
            <w:tcW w:type="dxa" w:w="3456"/>
          </w:tcPr>
          <w:p>
            <w:r>
              <w:t>Delivered Stories / Tasks / Bugs</w:t>
            </w:r>
          </w:p>
        </w:tc>
        <w:tc>
          <w:tcPr>
            <w:tcW w:type="dxa" w:w="3456"/>
          </w:tcPr>
          <w:p>
            <w:r>
              <w:t>Click the section count rows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Carry overs / not delivered</w:t>
            </w:r>
          </w:p>
        </w:tc>
        <w:tc>
          <w:tcPr>
            <w:tcW w:type="dxa" w:w="3456"/>
          </w:tcPr>
          <w:p>
            <w:r>
              <w:t>Click the Carry overs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Miss pattern summary</w:t>
            </w:r>
          </w:p>
        </w:tc>
        <w:tc>
          <w:tcPr>
            <w:tcW w:type="dxa" w:w="3456"/>
          </w:tcPr>
          <w:p>
            <w:r>
              <w:t>Click each miss-pattern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</w:tbl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10</w:t>
            </w:r>
          </w:p>
        </w:tc>
        <w:tc>
          <w:tcPr>
            <w:tcW w:type="dxa" w:w="3456"/>
          </w:tcPr>
          <w:p>
            <w:hyperlink r:id="rId26">
              <w:r>
                <w:rPr>
                  <w:color w:val="0563C1"/>
                  <w:u w:val="single"/>
                </w:rPr>
                <w:t>10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11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11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11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11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27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28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29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30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Use these files when you need to validate the exact rows and formulas behind a pulse claim.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6142%2C%20ADS-6438%2C%20ADS-8161%2C%20ADS-8162%2C%20ADS-8166%2C%20ADS-8176%2C%20ADS-8179%2C%20ADS-8326%2C%20ADS-8422%2C%20ADS-8495%2C%20ADS-8505%29" TargetMode="External"/><Relationship Id="rId10" Type="http://schemas.openxmlformats.org/officeDocument/2006/relationships/hyperlink" Target="https://adservio.atlassian.net/issues/?jql=issuekey%20in%20%28ADS-6142%2C%20ADS-8422%2C%20ADS-8495%2C%20ADS-8505%29" TargetMode="External"/><Relationship Id="rId11" Type="http://schemas.openxmlformats.org/officeDocument/2006/relationships/hyperlink" Target="https://adservio.atlassian.net/issues/?jql=issuekey%20in%20%28ADS-6438%2C%20ADS-8161%2C%20ADS-8162%2C%20ADS-8166%2C%20ADS-8176%2C%20ADS-8179%2C%20ADS-8326%29" TargetMode="External"/><Relationship Id="rId12" Type="http://schemas.openxmlformats.org/officeDocument/2006/relationships/hyperlink" Target="https://adservio.atlassian.net/issues/?jql=issuekey%20in%20%28ADS-8161%2C%20ADS-8162%2C%20ADS-8176%2C%20ADS-8179%29" TargetMode="External"/><Relationship Id="rId13" Type="http://schemas.openxmlformats.org/officeDocument/2006/relationships/hyperlink" Target="https://adservio.atlassian.net/browse/ADS-6142" TargetMode="External"/><Relationship Id="rId14" Type="http://schemas.openxmlformats.org/officeDocument/2006/relationships/hyperlink" Target="https://adservio.atlassian.net/browse/ADS-8422" TargetMode="External"/><Relationship Id="rId15" Type="http://schemas.openxmlformats.org/officeDocument/2006/relationships/hyperlink" Target="https://adservio.atlassian.net/browse/ADS-8505" TargetMode="External"/><Relationship Id="rId16" Type="http://schemas.openxmlformats.org/officeDocument/2006/relationships/hyperlink" Target="https://adservio.atlassian.net/browse/ADS-6438" TargetMode="External"/><Relationship Id="rId17" Type="http://schemas.openxmlformats.org/officeDocument/2006/relationships/hyperlink" Target="https://adservio.atlassian.net/browse/ADS-8161" TargetMode="External"/><Relationship Id="rId18" Type="http://schemas.openxmlformats.org/officeDocument/2006/relationships/hyperlink" Target="https://adservio.atlassian.net/browse/ADS-8162" TargetMode="External"/><Relationship Id="rId19" Type="http://schemas.openxmlformats.org/officeDocument/2006/relationships/hyperlink" Target="https://adservio.atlassian.net/browse/ADS-8166" TargetMode="External"/><Relationship Id="rId20" Type="http://schemas.openxmlformats.org/officeDocument/2006/relationships/hyperlink" Target="https://adservio.atlassian.net/browse/ADS-8176" TargetMode="External"/><Relationship Id="rId21" Type="http://schemas.openxmlformats.org/officeDocument/2006/relationships/hyperlink" Target="https://adservio.atlassian.net/browse/ADS-8179" TargetMode="External"/><Relationship Id="rId22" Type="http://schemas.openxmlformats.org/officeDocument/2006/relationships/hyperlink" Target="https://adservio.atlassian.net/browse/ADS-8326" TargetMode="External"/><Relationship Id="rId23" Type="http://schemas.openxmlformats.org/officeDocument/2006/relationships/hyperlink" Target="https://adservio.atlassian.net/issues/?jql=issuekey%20in%20%28ADS-8176%2C%20ADS-8179%29" TargetMode="External"/><Relationship Id="rId24" Type="http://schemas.openxmlformats.org/officeDocument/2006/relationships/hyperlink" Target="https://adservio.atlassian.net/issues/?jql=issuekey%20in%20%28ADS-6438%2C%20ADS-8161%2C%20ADS-8162%2C%20ADS-8166%29" TargetMode="External"/><Relationship Id="rId25" Type="http://schemas.openxmlformats.org/officeDocument/2006/relationships/hyperlink" Target="https://adservio.atlassian.net/issues/?jql=issuekey%20in%20%28ADS-8326%29" TargetMode="External"/><Relationship Id="rId26" Type="http://schemas.openxmlformats.org/officeDocument/2006/relationships/hyperlink" Target="https://adservio.atlassian.net/issues/?jql=issuekey%20in%20%28ADS-6142%2C%20ADS-6438%2C%20ADS-8161%2C%20ADS-8162%2C%20ADS-8176%2C%20ADS-8179%2C%20ADS-8326%2C%20ADS-8422%2C%20ADS-8495%2C%20ADS-8505%29" TargetMode="External"/><Relationship Id="rId27" Type="http://schemas.openxmlformats.org/officeDocument/2006/relationships/hyperlink" Target="issue_audit_register_University_ADS_Q3_W33_-_17-21_Aug_2026-08-24.csv" TargetMode="External"/><Relationship Id="rId28" Type="http://schemas.openxmlformats.org/officeDocument/2006/relationships/hyperlink" Target="metric_lineage_University_ADS_Q3_W33_-_17-21_Aug_2026-08-24.csv" TargetMode="External"/><Relationship Id="rId29" Type="http://schemas.openxmlformats.org/officeDocument/2006/relationships/hyperlink" Target="jql_traceability_register_University_ADS_Q3_W33_-_17-21_Aug_2026-08-24.csv" TargetMode="External"/><Relationship Id="rId30" Type="http://schemas.openxmlformats.org/officeDocument/2006/relationships/hyperlink" Target="sprint_metrics_University_ADS_Q3_W33_-_17-21_Aug_2026-08-24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